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3B6ED" w14:textId="77777777" w:rsidR="007B3A8F" w:rsidRDefault="007B3A8F"/>
    <w:p w14:paraId="0A8B81EE" w14:textId="77777777" w:rsidR="0057429A" w:rsidRDefault="0057429A"/>
    <w:p w14:paraId="5690F4A9" w14:textId="77777777" w:rsidR="00245DC5" w:rsidRDefault="00245DC5"/>
    <w:p w14:paraId="1A7DD15C" w14:textId="18D5CE73" w:rsidR="00B14C1E" w:rsidRPr="001D7FEB" w:rsidRDefault="00B14C1E">
      <w:pPr>
        <w:rPr>
          <w:b/>
          <w:bCs/>
          <w:sz w:val="52"/>
          <w:szCs w:val="52"/>
        </w:rPr>
      </w:pPr>
      <w:r w:rsidRPr="001D7FEB">
        <w:rPr>
          <w:b/>
          <w:bCs/>
          <w:sz w:val="52"/>
          <w:szCs w:val="52"/>
        </w:rPr>
        <w:t xml:space="preserve">Sorgfaltspflichten </w:t>
      </w:r>
      <w:r w:rsidRPr="001D7FEB">
        <w:rPr>
          <w:b/>
          <w:bCs/>
          <w:sz w:val="52"/>
          <w:szCs w:val="52"/>
        </w:rPr>
        <w:br/>
        <w:t>in der Lieferkette (</w:t>
      </w:r>
      <w:proofErr w:type="spellStart"/>
      <w:r w:rsidRPr="001D7FEB">
        <w:rPr>
          <w:b/>
          <w:bCs/>
          <w:sz w:val="52"/>
          <w:szCs w:val="52"/>
        </w:rPr>
        <w:t>VSoTr</w:t>
      </w:r>
      <w:proofErr w:type="spellEnd"/>
      <w:r w:rsidRPr="001D7FEB">
        <w:rPr>
          <w:b/>
          <w:bCs/>
          <w:sz w:val="52"/>
          <w:szCs w:val="52"/>
        </w:rPr>
        <w:t>)</w:t>
      </w:r>
    </w:p>
    <w:p w14:paraId="00D97367" w14:textId="77777777" w:rsidR="00B14C1E" w:rsidRPr="001D7FEB" w:rsidRDefault="00B14C1E"/>
    <w:p w14:paraId="1A78BC6B" w14:textId="77777777" w:rsidR="00B14C1E" w:rsidRPr="001D7FEB" w:rsidRDefault="00B14C1E" w:rsidP="00B14C1E">
      <w:pPr>
        <w:spacing w:after="240"/>
        <w:rPr>
          <w:b/>
          <w:bCs/>
        </w:rPr>
      </w:pPr>
      <w:bookmarkStart w:id="0" w:name="_Hlk171688242"/>
      <w:r w:rsidRPr="001D7FEB">
        <w:rPr>
          <w:b/>
          <w:bCs/>
        </w:rPr>
        <w:t>Angaben über Sorgfaltspflichten und Transparenz in den Bereichen Mineralien und Metalle aus Konfliktgebieten sowie Kinderarbeit (</w:t>
      </w:r>
      <w:proofErr w:type="spellStart"/>
      <w:r w:rsidRPr="001D7FEB">
        <w:rPr>
          <w:b/>
          <w:bCs/>
        </w:rPr>
        <w:t>VSoTr</w:t>
      </w:r>
      <w:proofErr w:type="spellEnd"/>
      <w:r w:rsidRPr="001D7FEB">
        <w:rPr>
          <w:b/>
          <w:bCs/>
        </w:rPr>
        <w:t>), gestützt auf Art. 964j ff. OR</w:t>
      </w:r>
    </w:p>
    <w:p w14:paraId="69AADD40" w14:textId="77777777" w:rsidR="00B14C1E" w:rsidRPr="001D7FEB" w:rsidRDefault="00B14C1E" w:rsidP="00B14C1E">
      <w:pPr>
        <w:spacing w:after="280"/>
      </w:pPr>
      <w:r w:rsidRPr="001D7FEB">
        <w:t>Mit unserem langjährigen Bekenntnis zu einer verantwortungsvollen Beschaffung begrüssen wir das neue Lieferkettengesetz der Schweiz (</w:t>
      </w:r>
      <w:proofErr w:type="spellStart"/>
      <w:r w:rsidRPr="001D7FEB">
        <w:t>VSoTr</w:t>
      </w:r>
      <w:proofErr w:type="spellEnd"/>
      <w:r w:rsidRPr="001D7FEB">
        <w:t xml:space="preserve">), welches eine Sorgfaltspflicht und Transparenz bezüglich Mineralien und Metallen aus Konfliktgebieten und Kinderarbeit verlangt. </w:t>
      </w:r>
    </w:p>
    <w:bookmarkEnd w:id="0"/>
    <w:p w14:paraId="24B974FC" w14:textId="5DA799E3" w:rsidR="00B14C1E" w:rsidRPr="001D7FEB" w:rsidRDefault="00B14C1E">
      <w:r w:rsidRPr="001D7FEB">
        <w:t xml:space="preserve">In Bezug auf die </w:t>
      </w:r>
      <w:proofErr w:type="spellStart"/>
      <w:r w:rsidRPr="001D7FEB">
        <w:t>VSoTR</w:t>
      </w:r>
      <w:proofErr w:type="spellEnd"/>
      <w:r w:rsidRPr="001D7FEB">
        <w:t xml:space="preserve"> stellen wir folgende erweiterte Informationen zur Verfügung: </w:t>
      </w:r>
    </w:p>
    <w:p w14:paraId="2A34F705" w14:textId="77777777" w:rsidR="00B14C1E" w:rsidRPr="001D7FEB" w:rsidRDefault="00B14C1E"/>
    <w:p w14:paraId="75D83B16" w14:textId="1DB50905" w:rsidR="00B14C1E" w:rsidRPr="001D7FEB" w:rsidRDefault="00B14C1E">
      <w:pPr>
        <w:rPr>
          <w:b/>
          <w:bCs/>
        </w:rPr>
      </w:pPr>
      <w:r w:rsidRPr="001D7FEB">
        <w:rPr>
          <w:b/>
          <w:bCs/>
        </w:rPr>
        <w:t>Betreffend Mineralien und Metallen aus Konfliktgebieten</w:t>
      </w:r>
    </w:p>
    <w:p w14:paraId="0210A383" w14:textId="77777777" w:rsidR="00B14C1E" w:rsidRPr="001D7FEB" w:rsidRDefault="00B14C1E">
      <w:r w:rsidRPr="001D7FEB">
        <w:t xml:space="preserve">Die Avesco AG bezieht keine Mineralien und Metalle in der vorgegebenen Charakteristik, welche gemäss </w:t>
      </w:r>
      <w:proofErr w:type="spellStart"/>
      <w:r w:rsidRPr="001D7FEB">
        <w:t>VSoTr</w:t>
      </w:r>
      <w:proofErr w:type="spellEnd"/>
      <w:r w:rsidRPr="001D7FEB">
        <w:t xml:space="preserve"> berichterstattungspflichtig wären. Dies wird durch die Einkaufsabteilung jährlich anhand der im Anhang zur </w:t>
      </w:r>
      <w:proofErr w:type="spellStart"/>
      <w:r w:rsidRPr="001D7FEB">
        <w:t>VSoTR</w:t>
      </w:r>
      <w:proofErr w:type="spellEnd"/>
      <w:r w:rsidRPr="001D7FEB">
        <w:t xml:space="preserve"> ausgewiesenen Zolltarifnummern der spezifischen Materialien kontrolliert. </w:t>
      </w:r>
    </w:p>
    <w:p w14:paraId="2129B975" w14:textId="77777777" w:rsidR="00B14C1E" w:rsidRPr="001D7FEB" w:rsidRDefault="00B14C1E">
      <w:r w:rsidRPr="001D7FEB">
        <w:t>Somit unterliegen wir gemäss dem Schweizer Obligationenrecht (OR) diesbezüglich keiner Sorgfalts- und Berichterstattungspflicht.</w:t>
      </w:r>
    </w:p>
    <w:p w14:paraId="52D3A17F" w14:textId="77777777" w:rsidR="00B14C1E" w:rsidRPr="001D7FEB" w:rsidRDefault="00B14C1E"/>
    <w:p w14:paraId="638FFA24" w14:textId="77777777" w:rsidR="00B14C1E" w:rsidRPr="001D7FEB" w:rsidRDefault="00B14C1E">
      <w:pPr>
        <w:rPr>
          <w:b/>
          <w:bCs/>
        </w:rPr>
      </w:pPr>
      <w:r w:rsidRPr="001D7FEB">
        <w:rPr>
          <w:b/>
          <w:bCs/>
        </w:rPr>
        <w:t>Betreffend Kinderarbeit</w:t>
      </w:r>
    </w:p>
    <w:p w14:paraId="6F7015C3" w14:textId="30BFDF0E" w:rsidR="00B14C1E" w:rsidRPr="001D7FEB" w:rsidRDefault="00B14C1E">
      <w:r w:rsidRPr="001D7FEB">
        <w:t>Sorgfaltspflichten betreffend Menschenrechte und insbesondere Kinderarbeit sind bei Avesco seit jeher ein Teil des Lieferantenmanagements</w:t>
      </w:r>
      <w:r w:rsidR="0057429A" w:rsidRPr="001D7FEB">
        <w:t>.</w:t>
      </w:r>
      <w:r w:rsidRPr="001D7FEB">
        <w:t xml:space="preserve"> Der Managementansatz umfasst einen Verhaltenskodex als Bestandteil der Allgemeinen Einkaufsbedingungen für Lieferanten, welche einen integralen Bestandteil der Lieferantenverträge bilden. </w:t>
      </w:r>
    </w:p>
    <w:p w14:paraId="4658AF3B" w14:textId="77777777" w:rsidR="00615F81" w:rsidRPr="001D7FEB" w:rsidRDefault="00B14C1E">
      <w:r w:rsidRPr="001D7FEB">
        <w:t xml:space="preserve">Die Risikoprüfung anhand des «UNICEF </w:t>
      </w:r>
      <w:proofErr w:type="spellStart"/>
      <w:r w:rsidRPr="001D7FEB">
        <w:t>children’s</w:t>
      </w:r>
      <w:proofErr w:type="spellEnd"/>
      <w:r w:rsidRPr="001D7FEB">
        <w:t xml:space="preserve"> </w:t>
      </w:r>
      <w:proofErr w:type="spellStart"/>
      <w:r w:rsidRPr="001D7FEB">
        <w:t>right</w:t>
      </w:r>
      <w:proofErr w:type="spellEnd"/>
      <w:r w:rsidRPr="001D7FEB">
        <w:t xml:space="preserve"> in </w:t>
      </w:r>
      <w:proofErr w:type="spellStart"/>
      <w:r w:rsidRPr="001D7FEB">
        <w:t>the</w:t>
      </w:r>
      <w:proofErr w:type="spellEnd"/>
      <w:r w:rsidRPr="001D7FEB">
        <w:t xml:space="preserve"> </w:t>
      </w:r>
      <w:proofErr w:type="spellStart"/>
      <w:r w:rsidRPr="001D7FEB">
        <w:t>workplace</w:t>
      </w:r>
      <w:proofErr w:type="spellEnd"/>
      <w:r w:rsidRPr="001D7FEB">
        <w:t xml:space="preserve"> </w:t>
      </w:r>
      <w:proofErr w:type="spellStart"/>
      <w:r w:rsidRPr="001D7FEB">
        <w:t>index</w:t>
      </w:r>
      <w:proofErr w:type="spellEnd"/>
      <w:r w:rsidRPr="001D7FEB">
        <w:t xml:space="preserve">” haben wir vollzogen, mit folgenden Resultaten: </w:t>
      </w:r>
    </w:p>
    <w:p w14:paraId="239E9B56" w14:textId="2A256944" w:rsidR="00B14C1E" w:rsidRPr="001D7FEB" w:rsidRDefault="00615F81">
      <w:r w:rsidRPr="001D7FEB">
        <w:t>Wir haben keine Lieferanten bzw. beziehen keine Materialien aus kritischen Ländern (Klassifizierung: «</w:t>
      </w:r>
      <w:proofErr w:type="spellStart"/>
      <w:r w:rsidRPr="001D7FEB">
        <w:t>Heightened</w:t>
      </w:r>
      <w:proofErr w:type="spellEnd"/>
      <w:r w:rsidRPr="001D7FEB">
        <w:t>»). Einen Grossteil unserer Lieferanten oder bezogenen Materialien stammt aus Ländern</w:t>
      </w:r>
      <w:r w:rsidR="0057429A" w:rsidRPr="001D7FEB">
        <w:t>,</w:t>
      </w:r>
      <w:r w:rsidRPr="001D7FEB">
        <w:t xml:space="preserve"> die eine geringe </w:t>
      </w:r>
      <w:proofErr w:type="spellStart"/>
      <w:r w:rsidRPr="001D7FEB">
        <w:t>Risikoexponierung</w:t>
      </w:r>
      <w:proofErr w:type="spellEnd"/>
      <w:r w:rsidRPr="001D7FEB">
        <w:t xml:space="preserve"> für Kinderarbeit haben (Klassifizierung: «Basic»). Die bezogenen Materialien einzelner Lieferanten stammen aus Ländern mit erhöhtem Risiko für Kinderarbeit (Klassifizierung. «Enhanced»). </w:t>
      </w:r>
    </w:p>
    <w:p w14:paraId="69BE281B" w14:textId="0AD29D24" w:rsidR="00615F81" w:rsidRPr="001D7FEB" w:rsidRDefault="00615F81">
      <w:pPr>
        <w:rPr>
          <w:lang w:val="fr-CH"/>
        </w:rPr>
      </w:pPr>
      <w:r w:rsidRPr="001D7FEB">
        <w:t xml:space="preserve">Bei </w:t>
      </w:r>
      <w:r w:rsidR="0057429A" w:rsidRPr="001D7FEB">
        <w:t xml:space="preserve">diesen </w:t>
      </w:r>
      <w:r w:rsidRPr="001D7FEB">
        <w:t>Lieferanten und bezogenen Materialien haben wir keine Verdachtsmomente oder Hinweise auf Kinderarbeit</w:t>
      </w:r>
      <w:r w:rsidR="0057429A" w:rsidRPr="001D7FEB">
        <w:t xml:space="preserve"> festgestellt</w:t>
      </w:r>
      <w:r w:rsidRPr="001D7FEB">
        <w:t xml:space="preserve">. </w:t>
      </w:r>
      <w:r w:rsidR="0057429A" w:rsidRPr="001D7FEB">
        <w:rPr>
          <w:lang w:val="fr-CH"/>
        </w:rPr>
        <w:t xml:space="preserve">Die </w:t>
      </w:r>
      <w:proofErr w:type="spellStart"/>
      <w:r w:rsidR="0057429A" w:rsidRPr="001D7FEB">
        <w:rPr>
          <w:lang w:val="fr-CH"/>
        </w:rPr>
        <w:t>Überprüfung</w:t>
      </w:r>
      <w:proofErr w:type="spellEnd"/>
      <w:r w:rsidR="0057429A" w:rsidRPr="001D7FEB">
        <w:rPr>
          <w:lang w:val="fr-CH"/>
        </w:rPr>
        <w:t xml:space="preserve"> </w:t>
      </w:r>
      <w:proofErr w:type="spellStart"/>
      <w:r w:rsidR="0057429A" w:rsidRPr="001D7FEB">
        <w:rPr>
          <w:lang w:val="fr-CH"/>
        </w:rPr>
        <w:t>aktualisieren</w:t>
      </w:r>
      <w:proofErr w:type="spellEnd"/>
      <w:r w:rsidR="0057429A" w:rsidRPr="001D7FEB">
        <w:rPr>
          <w:lang w:val="fr-CH"/>
        </w:rPr>
        <w:t xml:space="preserve"> </w:t>
      </w:r>
      <w:proofErr w:type="spellStart"/>
      <w:r w:rsidR="0057429A" w:rsidRPr="001D7FEB">
        <w:rPr>
          <w:lang w:val="fr-CH"/>
        </w:rPr>
        <w:t>wir</w:t>
      </w:r>
      <w:proofErr w:type="spellEnd"/>
      <w:r w:rsidR="0057429A" w:rsidRPr="001D7FEB">
        <w:rPr>
          <w:lang w:val="fr-CH"/>
        </w:rPr>
        <w:t xml:space="preserve"> </w:t>
      </w:r>
      <w:proofErr w:type="spellStart"/>
      <w:r w:rsidR="0057429A" w:rsidRPr="001D7FEB">
        <w:rPr>
          <w:lang w:val="fr-CH"/>
        </w:rPr>
        <w:t>jährlich</w:t>
      </w:r>
      <w:proofErr w:type="spellEnd"/>
      <w:r w:rsidR="0057429A" w:rsidRPr="001D7FEB">
        <w:rPr>
          <w:lang w:val="fr-CH"/>
        </w:rPr>
        <w:t>.</w:t>
      </w:r>
    </w:p>
    <w:p w14:paraId="28DE0A3C" w14:textId="77777777" w:rsidR="005815ED" w:rsidRPr="001D7FEB" w:rsidRDefault="005815ED">
      <w:pPr>
        <w:rPr>
          <w:lang w:val="fr-CH"/>
        </w:rPr>
      </w:pPr>
    </w:p>
    <w:p w14:paraId="257A84A5" w14:textId="77777777" w:rsidR="005815ED" w:rsidRPr="001D7FEB" w:rsidRDefault="005815ED">
      <w:pPr>
        <w:rPr>
          <w:lang w:val="fr-CH"/>
        </w:rPr>
      </w:pPr>
    </w:p>
    <w:p w14:paraId="6554D757" w14:textId="77777777" w:rsidR="005815ED" w:rsidRPr="001D7FEB" w:rsidRDefault="005815ED">
      <w:pPr>
        <w:rPr>
          <w:lang w:val="fr-CH"/>
        </w:rPr>
      </w:pPr>
    </w:p>
    <w:p w14:paraId="773DD46B" w14:textId="77777777" w:rsidR="005815ED" w:rsidRPr="001D7FEB" w:rsidRDefault="005815ED" w:rsidP="005815ED">
      <w:pPr>
        <w:rPr>
          <w:b/>
          <w:bCs/>
          <w:sz w:val="52"/>
          <w:szCs w:val="52"/>
          <w:lang w:val="fr-CH"/>
        </w:rPr>
      </w:pPr>
      <w:r w:rsidRPr="001D7FEB">
        <w:rPr>
          <w:b/>
          <w:bCs/>
          <w:sz w:val="52"/>
          <w:szCs w:val="52"/>
          <w:lang w:val="fr-CH"/>
        </w:rPr>
        <w:t>DEVOIRS DE DILIGENCE DANS LA CHAÎNE D‘APPROVISIONNEMENT (ODITR)</w:t>
      </w:r>
    </w:p>
    <w:p w14:paraId="43B70A92" w14:textId="130874AA" w:rsidR="00677814" w:rsidRPr="001D7FEB" w:rsidRDefault="00677814" w:rsidP="00677814">
      <w:pPr>
        <w:spacing w:after="240"/>
        <w:rPr>
          <w:b/>
          <w:bCs/>
          <w:lang w:val="fr-CH"/>
        </w:rPr>
      </w:pPr>
      <w:r w:rsidRPr="001D7FEB">
        <w:rPr>
          <w:b/>
          <w:bCs/>
          <w:lang w:val="fr-CH"/>
        </w:rPr>
        <w:t>Informations sur l’obligation de diligence et la transparence dans les domaines des minéraux et des métaux provenant de zones de conflit ainsi que du travail des enfants (</w:t>
      </w:r>
      <w:proofErr w:type="spellStart"/>
      <w:r w:rsidRPr="001D7FEB">
        <w:rPr>
          <w:b/>
          <w:bCs/>
          <w:lang w:val="fr-CH"/>
        </w:rPr>
        <w:t>ODiTr</w:t>
      </w:r>
      <w:proofErr w:type="spellEnd"/>
      <w:r w:rsidRPr="001D7FEB">
        <w:rPr>
          <w:b/>
          <w:bCs/>
          <w:lang w:val="fr-CH"/>
        </w:rPr>
        <w:t>), sur la base des articles 964j et suivants du Code civil suisse. CO</w:t>
      </w:r>
    </w:p>
    <w:p w14:paraId="601D5875" w14:textId="7AB858C5" w:rsidR="00677814" w:rsidRPr="001D7FEB" w:rsidRDefault="00677814" w:rsidP="00677814">
      <w:pPr>
        <w:spacing w:after="280"/>
        <w:rPr>
          <w:lang w:val="fr-CH"/>
        </w:rPr>
      </w:pPr>
      <w:r w:rsidRPr="001D7FEB">
        <w:rPr>
          <w:lang w:val="fr-CH"/>
        </w:rPr>
        <w:t>Forts de notre engagement de longue date en faveur d'un approvisionnement responsable, nous saluons la nouvelle loi suisse sur la chaîne d'approvisionnement (</w:t>
      </w:r>
      <w:proofErr w:type="spellStart"/>
      <w:r w:rsidRPr="001D7FEB">
        <w:rPr>
          <w:rFonts w:eastAsia="Times New Roman" w:cs="Arial"/>
          <w:color w:val="000000"/>
          <w:kern w:val="0"/>
          <w:szCs w:val="20"/>
          <w:lang w:val="fr-CH" w:eastAsia="de-CH"/>
          <w14:ligatures w14:val="none"/>
        </w:rPr>
        <w:t>ODiTr</w:t>
      </w:r>
      <w:proofErr w:type="spellEnd"/>
      <w:r w:rsidRPr="001D7FEB">
        <w:rPr>
          <w:lang w:val="fr-CH"/>
        </w:rPr>
        <w:t xml:space="preserve">), qui exige un devoir de diligence et de transparence concernant les minéraux et les métaux provenant de zones de conflit et le travail des enfants. </w:t>
      </w:r>
    </w:p>
    <w:p w14:paraId="718AA0D0" w14:textId="77777777" w:rsidR="00677814" w:rsidRPr="001D7FEB" w:rsidRDefault="00677814" w:rsidP="005815ED">
      <w:pPr>
        <w:shd w:val="clear" w:color="auto" w:fill="FFFFFF"/>
        <w:spacing w:after="150" w:line="240" w:lineRule="auto"/>
        <w:rPr>
          <w:rFonts w:eastAsia="Times New Roman" w:cs="Arial"/>
          <w:color w:val="000000"/>
          <w:kern w:val="0"/>
          <w:szCs w:val="20"/>
          <w:lang w:val="fr-CH" w:eastAsia="de-CH"/>
          <w14:ligatures w14:val="none"/>
        </w:rPr>
      </w:pPr>
    </w:p>
    <w:p w14:paraId="1A0AF8B2" w14:textId="4495D3B9" w:rsidR="005815ED" w:rsidRPr="001D7FEB" w:rsidRDefault="005815ED" w:rsidP="005815ED">
      <w:pPr>
        <w:shd w:val="clear" w:color="auto" w:fill="FFFFFF"/>
        <w:spacing w:after="150" w:line="240" w:lineRule="auto"/>
        <w:rPr>
          <w:rFonts w:eastAsia="Times New Roman" w:cs="Arial"/>
          <w:color w:val="000000"/>
          <w:kern w:val="0"/>
          <w:szCs w:val="20"/>
          <w:lang w:val="fr-CH" w:eastAsia="de-CH"/>
          <w14:ligatures w14:val="none"/>
        </w:rPr>
      </w:pPr>
      <w:r w:rsidRPr="001D7FEB">
        <w:rPr>
          <w:rFonts w:eastAsia="Times New Roman" w:cs="Arial"/>
          <w:color w:val="000000"/>
          <w:kern w:val="0"/>
          <w:szCs w:val="20"/>
          <w:lang w:val="fr-CH" w:eastAsia="de-CH"/>
          <w14:ligatures w14:val="none"/>
        </w:rPr>
        <w:t>Par rapport à l’</w:t>
      </w:r>
      <w:proofErr w:type="spellStart"/>
      <w:r w:rsidRPr="001D7FEB">
        <w:rPr>
          <w:rFonts w:eastAsia="Times New Roman" w:cs="Arial"/>
          <w:color w:val="000000"/>
          <w:kern w:val="0"/>
          <w:szCs w:val="20"/>
          <w:lang w:val="fr-CH" w:eastAsia="de-CH"/>
          <w14:ligatures w14:val="none"/>
        </w:rPr>
        <w:t>ODiTr</w:t>
      </w:r>
      <w:proofErr w:type="spellEnd"/>
      <w:r w:rsidRPr="001D7FEB">
        <w:rPr>
          <w:rFonts w:eastAsia="Times New Roman" w:cs="Arial"/>
          <w:color w:val="000000"/>
          <w:kern w:val="0"/>
          <w:szCs w:val="20"/>
          <w:lang w:val="fr-CH" w:eastAsia="de-CH"/>
          <w14:ligatures w14:val="none"/>
        </w:rPr>
        <w:t xml:space="preserve">, nous mettons à disposition les informations complémentaires </w:t>
      </w:r>
      <w:r w:rsidR="00677814" w:rsidRPr="001D7FEB">
        <w:rPr>
          <w:rFonts w:eastAsia="Times New Roman" w:cs="Arial"/>
          <w:color w:val="000000"/>
          <w:kern w:val="0"/>
          <w:szCs w:val="20"/>
          <w:lang w:val="fr-CH" w:eastAsia="de-CH"/>
          <w14:ligatures w14:val="none"/>
        </w:rPr>
        <w:t>suivantes :</w:t>
      </w:r>
    </w:p>
    <w:p w14:paraId="31F386D4" w14:textId="77777777" w:rsidR="005815ED" w:rsidRPr="001D7FEB" w:rsidRDefault="005815ED" w:rsidP="005815ED">
      <w:pPr>
        <w:shd w:val="clear" w:color="auto" w:fill="FFFFFF"/>
        <w:spacing w:after="150" w:line="240" w:lineRule="auto"/>
        <w:rPr>
          <w:rFonts w:eastAsia="Times New Roman" w:cs="Arial"/>
          <w:color w:val="000000"/>
          <w:kern w:val="0"/>
          <w:szCs w:val="20"/>
          <w:lang w:val="fr-CH" w:eastAsia="de-CH"/>
          <w14:ligatures w14:val="none"/>
        </w:rPr>
      </w:pPr>
      <w:r w:rsidRPr="001D7FEB">
        <w:rPr>
          <w:rFonts w:eastAsia="Times New Roman" w:cs="Arial"/>
          <w:color w:val="000000"/>
          <w:kern w:val="0"/>
          <w:szCs w:val="20"/>
          <w:lang w:val="fr-CH" w:eastAsia="de-CH"/>
          <w14:ligatures w14:val="none"/>
        </w:rPr>
        <w:t> </w:t>
      </w:r>
    </w:p>
    <w:p w14:paraId="66883566" w14:textId="77777777" w:rsidR="005815ED" w:rsidRPr="001D7FEB" w:rsidRDefault="005815ED" w:rsidP="005815ED">
      <w:pPr>
        <w:shd w:val="clear" w:color="auto" w:fill="FFFFFF"/>
        <w:spacing w:after="150" w:line="240" w:lineRule="auto"/>
        <w:rPr>
          <w:rFonts w:eastAsia="Times New Roman" w:cs="Arial"/>
          <w:b/>
          <w:bCs/>
          <w:color w:val="000000"/>
          <w:kern w:val="0"/>
          <w:szCs w:val="20"/>
          <w:lang w:val="fr-CH" w:eastAsia="de-CH"/>
          <w14:ligatures w14:val="none"/>
        </w:rPr>
      </w:pPr>
      <w:r w:rsidRPr="001D7FEB">
        <w:rPr>
          <w:rFonts w:eastAsia="Times New Roman" w:cs="Arial"/>
          <w:b/>
          <w:bCs/>
          <w:color w:val="000000"/>
          <w:kern w:val="0"/>
          <w:szCs w:val="20"/>
          <w:lang w:val="fr-CH" w:eastAsia="de-CH"/>
          <w14:ligatures w14:val="none"/>
        </w:rPr>
        <w:t>En ce qui concerne les minerais et les métaux provenant de zones de conflit</w:t>
      </w:r>
    </w:p>
    <w:p w14:paraId="127587B6" w14:textId="77777777" w:rsidR="005815ED" w:rsidRPr="001D7FEB" w:rsidRDefault="005815ED" w:rsidP="005815ED">
      <w:pPr>
        <w:shd w:val="clear" w:color="auto" w:fill="FFFFFF"/>
        <w:spacing w:after="150" w:line="240" w:lineRule="auto"/>
        <w:rPr>
          <w:rFonts w:eastAsia="Times New Roman" w:cs="Arial"/>
          <w:color w:val="000000"/>
          <w:kern w:val="0"/>
          <w:szCs w:val="20"/>
          <w:lang w:val="fr-CH" w:eastAsia="de-CH"/>
          <w14:ligatures w14:val="none"/>
        </w:rPr>
      </w:pPr>
      <w:r w:rsidRPr="001D7FEB">
        <w:rPr>
          <w:rFonts w:eastAsia="Times New Roman" w:cs="Arial"/>
          <w:color w:val="000000"/>
          <w:kern w:val="0"/>
          <w:szCs w:val="20"/>
          <w:lang w:val="fr-CH" w:eastAsia="de-CH"/>
          <w14:ligatures w14:val="none"/>
        </w:rPr>
        <w:t>La maison Avesco AG ne se procure nullement des minerais et des métaux dans la caractéristique précitée qui, selon l’</w:t>
      </w:r>
      <w:proofErr w:type="spellStart"/>
      <w:r w:rsidRPr="001D7FEB">
        <w:rPr>
          <w:rFonts w:eastAsia="Times New Roman" w:cs="Arial"/>
          <w:color w:val="000000"/>
          <w:kern w:val="0"/>
          <w:szCs w:val="20"/>
          <w:lang w:val="fr-CH" w:eastAsia="de-CH"/>
          <w14:ligatures w14:val="none"/>
        </w:rPr>
        <w:t>ODiTr</w:t>
      </w:r>
      <w:proofErr w:type="spellEnd"/>
      <w:r w:rsidRPr="001D7FEB">
        <w:rPr>
          <w:rFonts w:eastAsia="Times New Roman" w:cs="Arial"/>
          <w:color w:val="000000"/>
          <w:kern w:val="0"/>
          <w:szCs w:val="20"/>
          <w:lang w:val="fr-CH" w:eastAsia="de-CH"/>
          <w14:ligatures w14:val="none"/>
        </w:rPr>
        <w:t>, serait soumise à une obligation de faire rapport. Ceci est vérifié par le service Achats en fonction des numéros des tarifs douaniers des matériaux spécifiques mentionnés dans l’annexe se rapportant à l’</w:t>
      </w:r>
      <w:proofErr w:type="spellStart"/>
      <w:r w:rsidRPr="001D7FEB">
        <w:rPr>
          <w:rFonts w:eastAsia="Times New Roman" w:cs="Arial"/>
          <w:color w:val="000000"/>
          <w:kern w:val="0"/>
          <w:szCs w:val="20"/>
          <w:lang w:val="fr-CH" w:eastAsia="de-CH"/>
          <w14:ligatures w14:val="none"/>
        </w:rPr>
        <w:t>ODiTr</w:t>
      </w:r>
      <w:proofErr w:type="spellEnd"/>
      <w:r w:rsidRPr="001D7FEB">
        <w:rPr>
          <w:rFonts w:eastAsia="Times New Roman" w:cs="Arial"/>
          <w:color w:val="000000"/>
          <w:kern w:val="0"/>
          <w:szCs w:val="20"/>
          <w:lang w:val="fr-CH" w:eastAsia="de-CH"/>
          <w14:ligatures w14:val="none"/>
        </w:rPr>
        <w:t>.</w:t>
      </w:r>
    </w:p>
    <w:p w14:paraId="41E41C0C" w14:textId="77777777" w:rsidR="005815ED" w:rsidRPr="001D7FEB" w:rsidRDefault="005815ED" w:rsidP="005815ED">
      <w:pPr>
        <w:shd w:val="clear" w:color="auto" w:fill="FFFFFF"/>
        <w:spacing w:after="150" w:line="240" w:lineRule="auto"/>
        <w:rPr>
          <w:rFonts w:eastAsia="Times New Roman" w:cs="Arial"/>
          <w:color w:val="000000"/>
          <w:kern w:val="0"/>
          <w:szCs w:val="20"/>
          <w:lang w:val="fr-CH" w:eastAsia="de-CH"/>
          <w14:ligatures w14:val="none"/>
        </w:rPr>
      </w:pPr>
      <w:r w:rsidRPr="001D7FEB">
        <w:rPr>
          <w:rFonts w:eastAsia="Times New Roman" w:cs="Arial"/>
          <w:color w:val="000000"/>
          <w:kern w:val="0"/>
          <w:szCs w:val="20"/>
          <w:lang w:val="fr-CH" w:eastAsia="de-CH"/>
          <w14:ligatures w14:val="none"/>
        </w:rPr>
        <w:t>Par conséquent, et conformément au Droit suisse des obligations (CO), nous ne sommes, à ce sujet, aucunement soumis à un devoir de diligence et à une obligation de faire rapport.</w:t>
      </w:r>
    </w:p>
    <w:p w14:paraId="6714C469" w14:textId="77777777" w:rsidR="005815ED" w:rsidRPr="001D7FEB" w:rsidRDefault="005815ED" w:rsidP="005815ED">
      <w:pPr>
        <w:shd w:val="clear" w:color="auto" w:fill="FFFFFF"/>
        <w:spacing w:after="150" w:line="240" w:lineRule="auto"/>
        <w:rPr>
          <w:rFonts w:eastAsia="Times New Roman" w:cs="Arial"/>
          <w:color w:val="000000"/>
          <w:kern w:val="0"/>
          <w:szCs w:val="20"/>
          <w:lang w:val="fr-CH" w:eastAsia="de-CH"/>
          <w14:ligatures w14:val="none"/>
        </w:rPr>
      </w:pPr>
      <w:r w:rsidRPr="001D7FEB">
        <w:rPr>
          <w:rFonts w:eastAsia="Times New Roman" w:cs="Arial"/>
          <w:color w:val="000000"/>
          <w:kern w:val="0"/>
          <w:szCs w:val="20"/>
          <w:lang w:val="fr-CH" w:eastAsia="de-CH"/>
          <w14:ligatures w14:val="none"/>
        </w:rPr>
        <w:t> </w:t>
      </w:r>
    </w:p>
    <w:p w14:paraId="22BFD7FF" w14:textId="77777777" w:rsidR="005815ED" w:rsidRPr="001D7FEB" w:rsidRDefault="005815ED" w:rsidP="005815ED">
      <w:pPr>
        <w:shd w:val="clear" w:color="auto" w:fill="FFFFFF"/>
        <w:spacing w:after="150" w:line="240" w:lineRule="auto"/>
        <w:rPr>
          <w:rFonts w:eastAsia="Times New Roman" w:cs="Arial"/>
          <w:b/>
          <w:bCs/>
          <w:color w:val="000000"/>
          <w:kern w:val="0"/>
          <w:szCs w:val="20"/>
          <w:lang w:val="fr-CH" w:eastAsia="de-CH"/>
          <w14:ligatures w14:val="none"/>
        </w:rPr>
      </w:pPr>
      <w:r w:rsidRPr="001D7FEB">
        <w:rPr>
          <w:rFonts w:eastAsia="Times New Roman" w:cs="Arial"/>
          <w:b/>
          <w:bCs/>
          <w:color w:val="000000"/>
          <w:kern w:val="0"/>
          <w:szCs w:val="20"/>
          <w:lang w:val="fr-CH" w:eastAsia="de-CH"/>
          <w14:ligatures w14:val="none"/>
        </w:rPr>
        <w:t>Par rapport au travail des enfants</w:t>
      </w:r>
    </w:p>
    <w:p w14:paraId="34CE2209" w14:textId="77777777" w:rsidR="005815ED" w:rsidRPr="001D7FEB" w:rsidRDefault="005815ED" w:rsidP="005815ED">
      <w:pPr>
        <w:shd w:val="clear" w:color="auto" w:fill="FFFFFF"/>
        <w:spacing w:after="150" w:line="240" w:lineRule="auto"/>
        <w:rPr>
          <w:rFonts w:eastAsia="Times New Roman" w:cs="Arial"/>
          <w:color w:val="000000"/>
          <w:kern w:val="0"/>
          <w:szCs w:val="20"/>
          <w:lang w:val="fr-CH" w:eastAsia="de-CH"/>
          <w14:ligatures w14:val="none"/>
        </w:rPr>
      </w:pPr>
      <w:r w:rsidRPr="001D7FEB">
        <w:rPr>
          <w:rFonts w:eastAsia="Times New Roman" w:cs="Arial"/>
          <w:color w:val="000000"/>
          <w:kern w:val="0"/>
          <w:szCs w:val="20"/>
          <w:lang w:val="fr-CH" w:eastAsia="de-CH"/>
          <w14:ligatures w14:val="none"/>
        </w:rPr>
        <w:t>Les devoirs de diligence relatifs aux Droits humains et, notamment, au travail des enfants font, depuis toujours, partie du management des fournisseurs. La base du management renferme un code de conduite, tel un élément des Conditions générales d’approvisionnement pour les fournisseurs, lesquelles forment un composant intégral des contrats de fournisseurs.</w:t>
      </w:r>
    </w:p>
    <w:p w14:paraId="62FC8949" w14:textId="77777777" w:rsidR="005815ED" w:rsidRPr="001D7FEB" w:rsidRDefault="005815ED" w:rsidP="005815ED">
      <w:pPr>
        <w:shd w:val="clear" w:color="auto" w:fill="FFFFFF"/>
        <w:spacing w:after="150" w:line="240" w:lineRule="auto"/>
        <w:rPr>
          <w:rFonts w:eastAsia="Times New Roman" w:cs="Arial"/>
          <w:color w:val="000000"/>
          <w:kern w:val="0"/>
          <w:szCs w:val="20"/>
          <w:lang w:val="fr-CH" w:eastAsia="de-CH"/>
          <w14:ligatures w14:val="none"/>
        </w:rPr>
      </w:pPr>
      <w:r w:rsidRPr="001D7FEB">
        <w:rPr>
          <w:rFonts w:eastAsia="Times New Roman" w:cs="Arial"/>
          <w:color w:val="000000"/>
          <w:kern w:val="0"/>
          <w:szCs w:val="20"/>
          <w:lang w:val="fr-CH" w:eastAsia="de-CH"/>
          <w14:ligatures w14:val="none"/>
        </w:rPr>
        <w:t>Nous avons procédé à l’évaluation des risques en fonction de</w:t>
      </w:r>
      <w:proofErr w:type="gramStart"/>
      <w:r w:rsidRPr="001D7FEB">
        <w:rPr>
          <w:rFonts w:eastAsia="Times New Roman" w:cs="Arial"/>
          <w:color w:val="000000"/>
          <w:kern w:val="0"/>
          <w:szCs w:val="20"/>
          <w:lang w:val="fr-CH" w:eastAsia="de-CH"/>
          <w14:ligatures w14:val="none"/>
        </w:rPr>
        <w:t xml:space="preserve"> «l’UNICEF</w:t>
      </w:r>
      <w:proofErr w:type="gramEnd"/>
      <w:r w:rsidRPr="001D7FEB">
        <w:rPr>
          <w:rFonts w:eastAsia="Times New Roman" w:cs="Arial"/>
          <w:color w:val="000000"/>
          <w:kern w:val="0"/>
          <w:szCs w:val="20"/>
          <w:lang w:val="fr-CH" w:eastAsia="de-CH"/>
          <w14:ligatures w14:val="none"/>
        </w:rPr>
        <w:t xml:space="preserve"> </w:t>
      </w:r>
      <w:proofErr w:type="spellStart"/>
      <w:r w:rsidRPr="001D7FEB">
        <w:rPr>
          <w:rFonts w:eastAsia="Times New Roman" w:cs="Arial"/>
          <w:color w:val="000000"/>
          <w:kern w:val="0"/>
          <w:szCs w:val="20"/>
          <w:lang w:val="fr-CH" w:eastAsia="de-CH"/>
          <w14:ligatures w14:val="none"/>
        </w:rPr>
        <w:t>children’s</w:t>
      </w:r>
      <w:proofErr w:type="spellEnd"/>
      <w:r w:rsidRPr="001D7FEB">
        <w:rPr>
          <w:rFonts w:eastAsia="Times New Roman" w:cs="Arial"/>
          <w:color w:val="000000"/>
          <w:kern w:val="0"/>
          <w:szCs w:val="20"/>
          <w:lang w:val="fr-CH" w:eastAsia="de-CH"/>
          <w14:ligatures w14:val="none"/>
        </w:rPr>
        <w:t xml:space="preserve"> </w:t>
      </w:r>
      <w:proofErr w:type="spellStart"/>
      <w:r w:rsidRPr="001D7FEB">
        <w:rPr>
          <w:rFonts w:eastAsia="Times New Roman" w:cs="Arial"/>
          <w:color w:val="000000"/>
          <w:kern w:val="0"/>
          <w:szCs w:val="20"/>
          <w:lang w:val="fr-CH" w:eastAsia="de-CH"/>
          <w14:ligatures w14:val="none"/>
        </w:rPr>
        <w:t>rights</w:t>
      </w:r>
      <w:proofErr w:type="spellEnd"/>
      <w:r w:rsidRPr="001D7FEB">
        <w:rPr>
          <w:rFonts w:eastAsia="Times New Roman" w:cs="Arial"/>
          <w:color w:val="000000"/>
          <w:kern w:val="0"/>
          <w:szCs w:val="20"/>
          <w:lang w:val="fr-CH" w:eastAsia="de-CH"/>
          <w14:ligatures w14:val="none"/>
        </w:rPr>
        <w:t xml:space="preserve"> in the </w:t>
      </w:r>
      <w:proofErr w:type="spellStart"/>
      <w:r w:rsidRPr="001D7FEB">
        <w:rPr>
          <w:rFonts w:eastAsia="Times New Roman" w:cs="Arial"/>
          <w:color w:val="000000"/>
          <w:kern w:val="0"/>
          <w:szCs w:val="20"/>
          <w:lang w:val="fr-CH" w:eastAsia="de-CH"/>
          <w14:ligatures w14:val="none"/>
        </w:rPr>
        <w:t>workplace</w:t>
      </w:r>
      <w:proofErr w:type="spellEnd"/>
      <w:r w:rsidRPr="001D7FEB">
        <w:rPr>
          <w:rFonts w:eastAsia="Times New Roman" w:cs="Arial"/>
          <w:color w:val="000000"/>
          <w:kern w:val="0"/>
          <w:szCs w:val="20"/>
          <w:lang w:val="fr-CH" w:eastAsia="de-CH"/>
          <w14:ligatures w14:val="none"/>
        </w:rPr>
        <w:t xml:space="preserve"> index”, avec les résultats suivants:</w:t>
      </w:r>
    </w:p>
    <w:p w14:paraId="0D2BA371" w14:textId="77777777" w:rsidR="005815ED" w:rsidRPr="001D7FEB" w:rsidRDefault="005815ED" w:rsidP="005815ED">
      <w:pPr>
        <w:shd w:val="clear" w:color="auto" w:fill="FFFFFF"/>
        <w:spacing w:after="150" w:line="240" w:lineRule="auto"/>
        <w:rPr>
          <w:rFonts w:eastAsia="Times New Roman" w:cs="Arial"/>
          <w:color w:val="000000"/>
          <w:kern w:val="0"/>
          <w:szCs w:val="20"/>
          <w:lang w:val="fr-CH" w:eastAsia="de-CH"/>
          <w14:ligatures w14:val="none"/>
        </w:rPr>
      </w:pPr>
      <w:r w:rsidRPr="001D7FEB">
        <w:rPr>
          <w:rFonts w:eastAsia="Times New Roman" w:cs="Arial"/>
          <w:color w:val="000000"/>
          <w:kern w:val="0"/>
          <w:szCs w:val="20"/>
          <w:lang w:val="fr-CH" w:eastAsia="de-CH"/>
          <w14:ligatures w14:val="none"/>
        </w:rPr>
        <w:t>Nous n’avons aucun fournisseur et nous ne nous procurons aucun matériau issus de pays critiques (</w:t>
      </w:r>
      <w:proofErr w:type="gramStart"/>
      <w:r w:rsidRPr="001D7FEB">
        <w:rPr>
          <w:rFonts w:eastAsia="Times New Roman" w:cs="Arial"/>
          <w:color w:val="000000"/>
          <w:kern w:val="0"/>
          <w:szCs w:val="20"/>
          <w:lang w:val="fr-CH" w:eastAsia="de-CH"/>
          <w14:ligatures w14:val="none"/>
        </w:rPr>
        <w:t>classification:</w:t>
      </w:r>
      <w:proofErr w:type="gramEnd"/>
      <w:r w:rsidRPr="001D7FEB">
        <w:rPr>
          <w:rFonts w:eastAsia="Times New Roman" w:cs="Arial"/>
          <w:color w:val="000000"/>
          <w:kern w:val="0"/>
          <w:szCs w:val="20"/>
          <w:lang w:val="fr-CH" w:eastAsia="de-CH"/>
          <w14:ligatures w14:val="none"/>
        </w:rPr>
        <w:t xml:space="preserve"> «</w:t>
      </w:r>
      <w:proofErr w:type="spellStart"/>
      <w:r w:rsidRPr="001D7FEB">
        <w:rPr>
          <w:rFonts w:eastAsia="Times New Roman" w:cs="Arial"/>
          <w:color w:val="000000"/>
          <w:kern w:val="0"/>
          <w:szCs w:val="20"/>
          <w:lang w:val="fr-CH" w:eastAsia="de-CH"/>
          <w14:ligatures w14:val="none"/>
        </w:rPr>
        <w:t>Heightened</w:t>
      </w:r>
      <w:proofErr w:type="spellEnd"/>
      <w:r w:rsidRPr="001D7FEB">
        <w:rPr>
          <w:rFonts w:eastAsia="Times New Roman" w:cs="Arial"/>
          <w:color w:val="000000"/>
          <w:kern w:val="0"/>
          <w:szCs w:val="20"/>
          <w:lang w:val="fr-CH" w:eastAsia="de-CH"/>
          <w14:ligatures w14:val="none"/>
        </w:rPr>
        <w:t>»). Une grande partie de nos fournisseurs ou de matériaux perçus provient de pays ayant une exposition minime au risque du travail des enfants (</w:t>
      </w:r>
      <w:proofErr w:type="gramStart"/>
      <w:r w:rsidRPr="001D7FEB">
        <w:rPr>
          <w:rFonts w:eastAsia="Times New Roman" w:cs="Arial"/>
          <w:color w:val="000000"/>
          <w:kern w:val="0"/>
          <w:szCs w:val="20"/>
          <w:lang w:val="fr-CH" w:eastAsia="de-CH"/>
          <w14:ligatures w14:val="none"/>
        </w:rPr>
        <w:t>classification:</w:t>
      </w:r>
      <w:proofErr w:type="gramEnd"/>
      <w:r w:rsidRPr="001D7FEB">
        <w:rPr>
          <w:rFonts w:eastAsia="Times New Roman" w:cs="Arial"/>
          <w:color w:val="000000"/>
          <w:kern w:val="0"/>
          <w:szCs w:val="20"/>
          <w:lang w:val="fr-CH" w:eastAsia="de-CH"/>
          <w14:ligatures w14:val="none"/>
        </w:rPr>
        <w:t xml:space="preserve"> «Basic»). Les matériaux approvisionnés de certains fournisseurs proviennent de pays avec un risque accru face au travail des enfants (Classification. </w:t>
      </w:r>
      <w:proofErr w:type="gramStart"/>
      <w:r w:rsidRPr="001D7FEB">
        <w:rPr>
          <w:rFonts w:eastAsia="Times New Roman" w:cs="Arial"/>
          <w:color w:val="000000"/>
          <w:kern w:val="0"/>
          <w:szCs w:val="20"/>
          <w:lang w:val="fr-CH" w:eastAsia="de-CH"/>
          <w14:ligatures w14:val="none"/>
        </w:rPr>
        <w:t>«</w:t>
      </w:r>
      <w:proofErr w:type="spellStart"/>
      <w:r w:rsidRPr="001D7FEB">
        <w:rPr>
          <w:rFonts w:eastAsia="Times New Roman" w:cs="Arial"/>
          <w:color w:val="000000"/>
          <w:kern w:val="0"/>
          <w:szCs w:val="20"/>
          <w:lang w:val="fr-CH" w:eastAsia="de-CH"/>
          <w14:ligatures w14:val="none"/>
        </w:rPr>
        <w:t>Enhanced</w:t>
      </w:r>
      <w:proofErr w:type="spellEnd"/>
      <w:proofErr w:type="gramEnd"/>
      <w:r w:rsidRPr="001D7FEB">
        <w:rPr>
          <w:rFonts w:eastAsia="Times New Roman" w:cs="Arial"/>
          <w:color w:val="000000"/>
          <w:kern w:val="0"/>
          <w:szCs w:val="20"/>
          <w:lang w:val="fr-CH" w:eastAsia="de-CH"/>
          <w14:ligatures w14:val="none"/>
        </w:rPr>
        <w:t>»).</w:t>
      </w:r>
    </w:p>
    <w:p w14:paraId="5E29EB6F" w14:textId="77777777" w:rsidR="005815ED" w:rsidRPr="001D7FEB" w:rsidRDefault="005815ED" w:rsidP="005815ED">
      <w:pPr>
        <w:shd w:val="clear" w:color="auto" w:fill="FFFFFF"/>
        <w:spacing w:after="0" w:line="240" w:lineRule="auto"/>
        <w:rPr>
          <w:rFonts w:eastAsia="Times New Roman" w:cs="Arial"/>
          <w:color w:val="000000"/>
          <w:kern w:val="0"/>
          <w:szCs w:val="20"/>
          <w:lang w:val="it-IT" w:eastAsia="de-CH"/>
          <w14:ligatures w14:val="none"/>
        </w:rPr>
      </w:pPr>
      <w:r w:rsidRPr="001D7FEB">
        <w:rPr>
          <w:rFonts w:eastAsia="Times New Roman" w:cs="Arial"/>
          <w:color w:val="000000"/>
          <w:kern w:val="0"/>
          <w:szCs w:val="20"/>
          <w:lang w:val="fr-CH" w:eastAsia="de-CH"/>
          <w14:ligatures w14:val="none"/>
        </w:rPr>
        <w:t xml:space="preserve">En ce qui concerne ces fournisseurs et les matériaux approvisionnés, nous n’avons enregistré aucun soupçon ou obtenu des informations au sujet d’un travail effectué par des enfants. </w:t>
      </w:r>
      <w:r w:rsidRPr="001D7FEB">
        <w:rPr>
          <w:rFonts w:eastAsia="Times New Roman" w:cs="Arial"/>
          <w:color w:val="000000"/>
          <w:kern w:val="0"/>
          <w:szCs w:val="20"/>
          <w:lang w:val="it-IT" w:eastAsia="de-CH"/>
          <w14:ligatures w14:val="none"/>
        </w:rPr>
        <w:t xml:space="preserve">Nous </w:t>
      </w:r>
      <w:proofErr w:type="spellStart"/>
      <w:r w:rsidRPr="001D7FEB">
        <w:rPr>
          <w:rFonts w:eastAsia="Times New Roman" w:cs="Arial"/>
          <w:color w:val="000000"/>
          <w:kern w:val="0"/>
          <w:szCs w:val="20"/>
          <w:lang w:val="it-IT" w:eastAsia="de-CH"/>
          <w14:ligatures w14:val="none"/>
        </w:rPr>
        <w:t>actualisons</w:t>
      </w:r>
      <w:proofErr w:type="spellEnd"/>
      <w:r w:rsidRPr="001D7FEB">
        <w:rPr>
          <w:rFonts w:eastAsia="Times New Roman" w:cs="Arial"/>
          <w:color w:val="000000"/>
          <w:kern w:val="0"/>
          <w:szCs w:val="20"/>
          <w:lang w:val="it-IT" w:eastAsia="de-CH"/>
          <w14:ligatures w14:val="none"/>
        </w:rPr>
        <w:t xml:space="preserve"> </w:t>
      </w:r>
      <w:proofErr w:type="spellStart"/>
      <w:r w:rsidRPr="001D7FEB">
        <w:rPr>
          <w:rFonts w:eastAsia="Times New Roman" w:cs="Arial"/>
          <w:color w:val="000000"/>
          <w:kern w:val="0"/>
          <w:szCs w:val="20"/>
          <w:lang w:val="it-IT" w:eastAsia="de-CH"/>
          <w14:ligatures w14:val="none"/>
        </w:rPr>
        <w:t>annuellement</w:t>
      </w:r>
      <w:proofErr w:type="spellEnd"/>
      <w:r w:rsidRPr="001D7FEB">
        <w:rPr>
          <w:rFonts w:eastAsia="Times New Roman" w:cs="Arial"/>
          <w:color w:val="000000"/>
          <w:kern w:val="0"/>
          <w:szCs w:val="20"/>
          <w:lang w:val="it-IT" w:eastAsia="de-CH"/>
          <w14:ligatures w14:val="none"/>
        </w:rPr>
        <w:t xml:space="preserve"> ce </w:t>
      </w:r>
      <w:proofErr w:type="spellStart"/>
      <w:r w:rsidRPr="001D7FEB">
        <w:rPr>
          <w:rFonts w:eastAsia="Times New Roman" w:cs="Arial"/>
          <w:color w:val="000000"/>
          <w:kern w:val="0"/>
          <w:szCs w:val="20"/>
          <w:lang w:val="it-IT" w:eastAsia="de-CH"/>
          <w14:ligatures w14:val="none"/>
        </w:rPr>
        <w:t>contrôle</w:t>
      </w:r>
      <w:proofErr w:type="spellEnd"/>
      <w:r w:rsidRPr="001D7FEB">
        <w:rPr>
          <w:rFonts w:eastAsia="Times New Roman" w:cs="Arial"/>
          <w:color w:val="000000"/>
          <w:kern w:val="0"/>
          <w:szCs w:val="20"/>
          <w:lang w:val="it-IT" w:eastAsia="de-CH"/>
          <w14:ligatures w14:val="none"/>
        </w:rPr>
        <w:t>.</w:t>
      </w:r>
    </w:p>
    <w:p w14:paraId="25A1DFA9" w14:textId="77777777" w:rsidR="00615F81" w:rsidRPr="001D7FEB" w:rsidRDefault="00615F81">
      <w:pPr>
        <w:rPr>
          <w:lang w:val="it-IT"/>
        </w:rPr>
      </w:pPr>
    </w:p>
    <w:p w14:paraId="68EAB810" w14:textId="77777777" w:rsidR="00677814" w:rsidRPr="001D7FEB" w:rsidRDefault="00677814" w:rsidP="00677814">
      <w:pPr>
        <w:shd w:val="clear" w:color="auto" w:fill="FFFFFF"/>
        <w:spacing w:after="300" w:line="240" w:lineRule="auto"/>
        <w:outlineLvl w:val="1"/>
        <w:rPr>
          <w:b/>
          <w:bCs/>
          <w:sz w:val="52"/>
          <w:szCs w:val="52"/>
          <w:lang w:val="it-IT"/>
        </w:rPr>
      </w:pPr>
      <w:r w:rsidRPr="001D7FEB">
        <w:rPr>
          <w:b/>
          <w:bCs/>
          <w:sz w:val="52"/>
          <w:szCs w:val="52"/>
          <w:lang w:val="it-IT"/>
        </w:rPr>
        <w:t>OBBLIGHI DI DILIGENZA NELLA CATENA DI APPROVVIGIONAMENTO (ODIT)</w:t>
      </w:r>
    </w:p>
    <w:p w14:paraId="267EF882" w14:textId="4FD48F2E" w:rsidR="000A6C76" w:rsidRPr="001D7FEB" w:rsidRDefault="000A6C76" w:rsidP="000A6C76">
      <w:pPr>
        <w:spacing w:after="0" w:line="240" w:lineRule="auto"/>
        <w:rPr>
          <w:b/>
          <w:bCs/>
          <w:lang w:val="it-IT"/>
        </w:rPr>
      </w:pPr>
      <w:r w:rsidRPr="001D7FEB">
        <w:rPr>
          <w:b/>
          <w:bCs/>
          <w:lang w:val="it-IT"/>
        </w:rPr>
        <w:t>Informazioni sulla due diligence e sulla trasparenza in materia di minerali e metalli provenienti da aree di conflitto e lavoro minorile (</w:t>
      </w:r>
      <w:proofErr w:type="spellStart"/>
      <w:r w:rsidRPr="001D7FEB">
        <w:rPr>
          <w:b/>
          <w:bCs/>
          <w:lang w:val="it-IT"/>
        </w:rPr>
        <w:t>ODiT</w:t>
      </w:r>
      <w:proofErr w:type="spellEnd"/>
      <w:r w:rsidRPr="001D7FEB">
        <w:rPr>
          <w:b/>
          <w:bCs/>
          <w:lang w:val="it-IT"/>
        </w:rPr>
        <w:t>), in base all'art. 964j e seguenti. CO</w:t>
      </w:r>
    </w:p>
    <w:p w14:paraId="3CC589EF" w14:textId="77777777" w:rsidR="000A6C76" w:rsidRPr="001D7FEB" w:rsidRDefault="000A6C76" w:rsidP="000A6C76">
      <w:pPr>
        <w:spacing w:after="0" w:line="240" w:lineRule="auto"/>
        <w:rPr>
          <w:lang w:val="it-IT"/>
        </w:rPr>
      </w:pPr>
    </w:p>
    <w:p w14:paraId="6CBA8983" w14:textId="51973669" w:rsidR="000A6C76" w:rsidRPr="001D7FEB" w:rsidRDefault="000A6C76" w:rsidP="000A6C76">
      <w:pPr>
        <w:spacing w:after="0" w:line="240" w:lineRule="auto"/>
        <w:rPr>
          <w:lang w:val="it-IT"/>
        </w:rPr>
      </w:pPr>
      <w:r w:rsidRPr="001D7FEB">
        <w:rPr>
          <w:lang w:val="it-IT"/>
        </w:rPr>
        <w:t>Con il nostro impegno di lunga data per un approvvigionamento responsabile, accogliamo con favore acquisti responsabili, accogliamo con favore la nuova legge svizzera sulla catena di approvvigionamento (</w:t>
      </w:r>
      <w:proofErr w:type="spellStart"/>
      <w:r w:rsidRPr="001D7FEB">
        <w:rPr>
          <w:lang w:val="it-IT"/>
        </w:rPr>
        <w:t>ODiT</w:t>
      </w:r>
      <w:proofErr w:type="spellEnd"/>
      <w:r w:rsidRPr="001D7FEB">
        <w:rPr>
          <w:lang w:val="it-IT"/>
        </w:rPr>
        <w:t xml:space="preserve">), che richiede la dovuta diligenza e la trasparenza per quanto riguarda i minerali e i metalli provenienti da aree di conflitto e il lavoro minorile. provenienti da aree di conflitto e al lavoro minorile. </w:t>
      </w:r>
    </w:p>
    <w:p w14:paraId="4B3A6538" w14:textId="77777777" w:rsidR="000A6C76" w:rsidRPr="001D7FEB" w:rsidRDefault="000A6C76" w:rsidP="000A6C76">
      <w:pPr>
        <w:spacing w:after="0" w:line="240" w:lineRule="auto"/>
        <w:rPr>
          <w:lang w:val="it-IT"/>
        </w:rPr>
      </w:pPr>
    </w:p>
    <w:p w14:paraId="62AD974D" w14:textId="1A49EE49" w:rsidR="00677814" w:rsidRPr="001D7FEB" w:rsidRDefault="000A6C76" w:rsidP="000A6C76">
      <w:pPr>
        <w:pStyle w:val="StandardWeb"/>
        <w:shd w:val="clear" w:color="auto" w:fill="FFFFFF"/>
        <w:spacing w:before="0" w:beforeAutospacing="0" w:after="150" w:afterAutospacing="0"/>
        <w:rPr>
          <w:rStyle w:val="Fett"/>
          <w:rFonts w:ascii="Arial" w:eastAsiaTheme="majorEastAsia" w:hAnsi="Arial" w:cs="Arial"/>
          <w:color w:val="000000"/>
          <w:sz w:val="20"/>
          <w:szCs w:val="20"/>
          <w:lang w:val="it-IT"/>
        </w:rPr>
      </w:pPr>
      <w:r w:rsidRPr="001D7FEB">
        <w:rPr>
          <w:rStyle w:val="Fett"/>
          <w:rFonts w:ascii="Arial" w:eastAsiaTheme="majorEastAsia" w:hAnsi="Arial" w:cs="Arial"/>
          <w:color w:val="000000"/>
          <w:sz w:val="20"/>
          <w:szCs w:val="20"/>
          <w:lang w:val="it-IT"/>
        </w:rPr>
        <w:t>Tradotto con DeepL.com (versione gratuita)</w:t>
      </w:r>
    </w:p>
    <w:p w14:paraId="72359DB9" w14:textId="77777777" w:rsidR="00677814" w:rsidRPr="001D7FEB" w:rsidRDefault="00677814" w:rsidP="00677814">
      <w:pPr>
        <w:pStyle w:val="StandardWeb"/>
        <w:shd w:val="clear" w:color="auto" w:fill="FFFFFF"/>
        <w:spacing w:before="0" w:beforeAutospacing="0" w:after="150" w:afterAutospacing="0"/>
        <w:rPr>
          <w:rFonts w:ascii="Arial" w:hAnsi="Arial" w:cs="Arial"/>
          <w:color w:val="000000"/>
          <w:sz w:val="20"/>
          <w:szCs w:val="20"/>
          <w:lang w:val="it-IT"/>
        </w:rPr>
      </w:pPr>
      <w:r w:rsidRPr="001D7FEB">
        <w:rPr>
          <w:rFonts w:ascii="Arial" w:hAnsi="Arial" w:cs="Arial"/>
          <w:color w:val="000000"/>
          <w:sz w:val="20"/>
          <w:szCs w:val="20"/>
          <w:lang w:val="it-IT"/>
        </w:rPr>
        <w:t>In riferimento all’Ordinanza sugli obblighi di diligenza e trasparenza in relazione a minerali e metalli originari di zone di conflitto e al lavoro minorile (</w:t>
      </w:r>
      <w:proofErr w:type="spellStart"/>
      <w:r w:rsidRPr="001D7FEB">
        <w:rPr>
          <w:rFonts w:ascii="Arial" w:hAnsi="Arial" w:cs="Arial"/>
          <w:color w:val="000000"/>
          <w:sz w:val="20"/>
          <w:szCs w:val="20"/>
          <w:lang w:val="it-IT"/>
        </w:rPr>
        <w:t>ODiT</w:t>
      </w:r>
      <w:proofErr w:type="spellEnd"/>
      <w:r w:rsidRPr="001D7FEB">
        <w:rPr>
          <w:rFonts w:ascii="Arial" w:hAnsi="Arial" w:cs="Arial"/>
          <w:color w:val="000000"/>
          <w:sz w:val="20"/>
          <w:szCs w:val="20"/>
          <w:lang w:val="it-IT"/>
        </w:rPr>
        <w:t>) sono fornite le seguenti informazioni complementari.</w:t>
      </w:r>
    </w:p>
    <w:p w14:paraId="0DF0AAF6" w14:textId="77777777" w:rsidR="00677814" w:rsidRPr="001D7FEB" w:rsidRDefault="00677814" w:rsidP="00677814">
      <w:pPr>
        <w:pStyle w:val="StandardWeb"/>
        <w:shd w:val="clear" w:color="auto" w:fill="FFFFFF"/>
        <w:spacing w:before="0" w:beforeAutospacing="0" w:after="150" w:afterAutospacing="0"/>
        <w:rPr>
          <w:rFonts w:ascii="Arial" w:hAnsi="Arial" w:cs="Arial"/>
          <w:color w:val="000000"/>
          <w:sz w:val="20"/>
          <w:szCs w:val="20"/>
          <w:lang w:val="it-IT"/>
        </w:rPr>
      </w:pPr>
      <w:r w:rsidRPr="001D7FEB">
        <w:rPr>
          <w:rFonts w:ascii="Arial" w:hAnsi="Arial" w:cs="Arial"/>
          <w:color w:val="000000"/>
          <w:sz w:val="20"/>
          <w:szCs w:val="20"/>
          <w:lang w:val="it-IT"/>
        </w:rPr>
        <w:t> </w:t>
      </w:r>
    </w:p>
    <w:p w14:paraId="64DB5071" w14:textId="77777777" w:rsidR="00677814" w:rsidRPr="001D7FEB" w:rsidRDefault="00677814" w:rsidP="00677814">
      <w:pPr>
        <w:pStyle w:val="StandardWeb"/>
        <w:shd w:val="clear" w:color="auto" w:fill="FFFFFF"/>
        <w:spacing w:before="0" w:beforeAutospacing="0" w:after="150" w:afterAutospacing="0"/>
        <w:rPr>
          <w:rFonts w:ascii="Arial" w:hAnsi="Arial" w:cs="Arial"/>
          <w:color w:val="000000"/>
          <w:sz w:val="20"/>
          <w:szCs w:val="20"/>
          <w:lang w:val="it-IT"/>
        </w:rPr>
      </w:pPr>
      <w:r w:rsidRPr="001D7FEB">
        <w:rPr>
          <w:rStyle w:val="Fett"/>
          <w:rFonts w:ascii="Arial" w:eastAsiaTheme="majorEastAsia" w:hAnsi="Arial" w:cs="Arial"/>
          <w:color w:val="000000"/>
          <w:sz w:val="20"/>
          <w:szCs w:val="20"/>
          <w:lang w:val="it-IT"/>
        </w:rPr>
        <w:t>Riguardo a minerali e metalli provenienti da zone di conflitto</w:t>
      </w:r>
    </w:p>
    <w:p w14:paraId="4CA9FE47" w14:textId="55E7B4DE" w:rsidR="00677814" w:rsidRPr="001D7FEB" w:rsidRDefault="00677814" w:rsidP="00677814">
      <w:pPr>
        <w:pStyle w:val="StandardWeb"/>
        <w:shd w:val="clear" w:color="auto" w:fill="FFFFFF"/>
        <w:spacing w:before="0" w:beforeAutospacing="0" w:after="150" w:afterAutospacing="0"/>
        <w:rPr>
          <w:rFonts w:ascii="Arial" w:hAnsi="Arial" w:cs="Arial"/>
          <w:color w:val="000000"/>
          <w:sz w:val="20"/>
          <w:szCs w:val="20"/>
          <w:lang w:val="it-IT"/>
        </w:rPr>
      </w:pPr>
      <w:r w:rsidRPr="001D7FEB">
        <w:rPr>
          <w:rFonts w:ascii="Arial" w:hAnsi="Arial" w:cs="Arial"/>
          <w:color w:val="000000"/>
          <w:sz w:val="20"/>
          <w:szCs w:val="20"/>
          <w:lang w:val="it-IT"/>
        </w:rPr>
        <w:t>Avesco AG non si procura minerali e metalli che attestino la caratteristica menzionata sopra e che, ai sensi dell’</w:t>
      </w:r>
      <w:proofErr w:type="spellStart"/>
      <w:r w:rsidRPr="001D7FEB">
        <w:rPr>
          <w:rFonts w:ascii="Arial" w:hAnsi="Arial" w:cs="Arial"/>
          <w:color w:val="000000"/>
          <w:sz w:val="20"/>
          <w:szCs w:val="20"/>
          <w:lang w:val="it-IT"/>
        </w:rPr>
        <w:t>ODi</w:t>
      </w:r>
      <w:r w:rsidR="000A6C76" w:rsidRPr="001D7FEB">
        <w:rPr>
          <w:rFonts w:ascii="Arial" w:hAnsi="Arial" w:cs="Arial"/>
          <w:color w:val="000000"/>
          <w:sz w:val="20"/>
          <w:szCs w:val="20"/>
          <w:lang w:val="it-IT"/>
        </w:rPr>
        <w:t>T</w:t>
      </w:r>
      <w:proofErr w:type="spellEnd"/>
      <w:r w:rsidRPr="001D7FEB">
        <w:rPr>
          <w:rFonts w:ascii="Arial" w:hAnsi="Arial" w:cs="Arial"/>
          <w:color w:val="000000"/>
          <w:sz w:val="20"/>
          <w:szCs w:val="20"/>
          <w:lang w:val="it-IT"/>
        </w:rPr>
        <w:t>, dovrebbero essere soggetti all’obbligo di riferire. Ciò è verificato annualmente dal servizio Acquisti, in base ai numeri delle tariffe doganali dei materiali specifici riportati nell’allegato relativo all’</w:t>
      </w:r>
      <w:proofErr w:type="spellStart"/>
      <w:r w:rsidRPr="001D7FEB">
        <w:rPr>
          <w:rFonts w:ascii="Arial" w:hAnsi="Arial" w:cs="Arial"/>
          <w:color w:val="000000"/>
          <w:sz w:val="20"/>
          <w:szCs w:val="20"/>
          <w:lang w:val="it-IT"/>
        </w:rPr>
        <w:t>ODiT</w:t>
      </w:r>
      <w:proofErr w:type="spellEnd"/>
      <w:r w:rsidRPr="001D7FEB">
        <w:rPr>
          <w:rFonts w:ascii="Arial" w:hAnsi="Arial" w:cs="Arial"/>
          <w:color w:val="000000"/>
          <w:sz w:val="20"/>
          <w:szCs w:val="20"/>
          <w:lang w:val="it-IT"/>
        </w:rPr>
        <w:t>.</w:t>
      </w:r>
    </w:p>
    <w:p w14:paraId="308CD3F8" w14:textId="77777777" w:rsidR="00677814" w:rsidRPr="001D7FEB" w:rsidRDefault="00677814" w:rsidP="00677814">
      <w:pPr>
        <w:pStyle w:val="StandardWeb"/>
        <w:shd w:val="clear" w:color="auto" w:fill="FFFFFF"/>
        <w:spacing w:before="0" w:beforeAutospacing="0" w:after="150" w:afterAutospacing="0"/>
        <w:rPr>
          <w:rFonts w:ascii="Arial" w:hAnsi="Arial" w:cs="Arial"/>
          <w:color w:val="000000"/>
          <w:sz w:val="20"/>
          <w:szCs w:val="20"/>
          <w:lang w:val="it-IT"/>
        </w:rPr>
      </w:pPr>
      <w:r w:rsidRPr="001D7FEB">
        <w:rPr>
          <w:rFonts w:ascii="Arial" w:hAnsi="Arial" w:cs="Arial"/>
          <w:color w:val="000000"/>
          <w:sz w:val="20"/>
          <w:szCs w:val="20"/>
          <w:lang w:val="it-IT"/>
        </w:rPr>
        <w:t>Di conseguenza, in virtù del Diritto delle obbligazioni (CO), Avesco AG non è soggetta in questo ambito agli obblighi di diligenza e di riferire.</w:t>
      </w:r>
    </w:p>
    <w:p w14:paraId="25AC9355" w14:textId="77777777" w:rsidR="00677814" w:rsidRPr="001D7FEB" w:rsidRDefault="00677814" w:rsidP="00677814">
      <w:pPr>
        <w:pStyle w:val="StandardWeb"/>
        <w:shd w:val="clear" w:color="auto" w:fill="FFFFFF"/>
        <w:spacing w:before="0" w:beforeAutospacing="0" w:after="150" w:afterAutospacing="0"/>
        <w:rPr>
          <w:rFonts w:ascii="Arial" w:hAnsi="Arial" w:cs="Arial"/>
          <w:color w:val="000000"/>
          <w:sz w:val="20"/>
          <w:szCs w:val="20"/>
          <w:lang w:val="it-IT"/>
        </w:rPr>
      </w:pPr>
      <w:r w:rsidRPr="001D7FEB">
        <w:rPr>
          <w:rFonts w:ascii="Arial" w:hAnsi="Arial" w:cs="Arial"/>
          <w:color w:val="000000"/>
          <w:sz w:val="20"/>
          <w:szCs w:val="20"/>
          <w:lang w:val="it-IT"/>
        </w:rPr>
        <w:t> </w:t>
      </w:r>
    </w:p>
    <w:p w14:paraId="689CED3B" w14:textId="77777777" w:rsidR="00677814" w:rsidRPr="001D7FEB" w:rsidRDefault="00677814" w:rsidP="00677814">
      <w:pPr>
        <w:pStyle w:val="StandardWeb"/>
        <w:shd w:val="clear" w:color="auto" w:fill="FFFFFF"/>
        <w:spacing w:before="0" w:beforeAutospacing="0" w:after="150" w:afterAutospacing="0"/>
        <w:rPr>
          <w:rFonts w:ascii="Arial" w:hAnsi="Arial" w:cs="Arial"/>
          <w:color w:val="000000"/>
          <w:sz w:val="20"/>
          <w:szCs w:val="20"/>
          <w:lang w:val="it-IT"/>
        </w:rPr>
      </w:pPr>
      <w:r w:rsidRPr="001D7FEB">
        <w:rPr>
          <w:rStyle w:val="Fett"/>
          <w:rFonts w:ascii="Arial" w:eastAsiaTheme="majorEastAsia" w:hAnsi="Arial" w:cs="Arial"/>
          <w:color w:val="000000"/>
          <w:sz w:val="20"/>
          <w:szCs w:val="20"/>
          <w:lang w:val="it-IT"/>
        </w:rPr>
        <w:t>Riguardo al lavoro minorile</w:t>
      </w:r>
    </w:p>
    <w:p w14:paraId="6745E9F7" w14:textId="77777777" w:rsidR="00677814" w:rsidRPr="001D7FEB" w:rsidRDefault="00677814" w:rsidP="00677814">
      <w:pPr>
        <w:pStyle w:val="StandardWeb"/>
        <w:shd w:val="clear" w:color="auto" w:fill="FFFFFF"/>
        <w:spacing w:before="0" w:beforeAutospacing="0" w:after="150" w:afterAutospacing="0"/>
        <w:rPr>
          <w:rFonts w:ascii="Arial" w:hAnsi="Arial" w:cs="Arial"/>
          <w:color w:val="000000"/>
          <w:sz w:val="20"/>
          <w:szCs w:val="20"/>
          <w:lang w:val="it-IT"/>
        </w:rPr>
      </w:pPr>
      <w:r w:rsidRPr="001D7FEB">
        <w:rPr>
          <w:rFonts w:ascii="Arial" w:hAnsi="Arial" w:cs="Arial"/>
          <w:color w:val="000000"/>
          <w:sz w:val="20"/>
          <w:szCs w:val="20"/>
          <w:lang w:val="it-IT"/>
        </w:rPr>
        <w:t>Presso Avesco, gli obblighi di diligenza in relazione ai diritti umani e, nella fattispecie, al lavoro minorile, fanno da sempre parte della gestione dei fornitori. L’approccio adottato comprende un codice di condotta che rappresenta la base delle condizioni generali di acquisto che i fornitori sono chiamati a rispettare e che costituiscono parte integrante dei contratti sottoscritti con i fornitori.</w:t>
      </w:r>
    </w:p>
    <w:p w14:paraId="002D9A67" w14:textId="77777777" w:rsidR="00677814" w:rsidRPr="001D7FEB" w:rsidRDefault="00677814" w:rsidP="00677814">
      <w:pPr>
        <w:pStyle w:val="StandardWeb"/>
        <w:shd w:val="clear" w:color="auto" w:fill="FFFFFF"/>
        <w:spacing w:before="0" w:beforeAutospacing="0" w:after="150" w:afterAutospacing="0"/>
        <w:rPr>
          <w:rFonts w:ascii="Arial" w:hAnsi="Arial" w:cs="Arial"/>
          <w:color w:val="000000"/>
          <w:sz w:val="20"/>
          <w:szCs w:val="20"/>
          <w:lang w:val="it-IT"/>
        </w:rPr>
      </w:pPr>
      <w:r w:rsidRPr="001D7FEB">
        <w:rPr>
          <w:rFonts w:ascii="Arial" w:hAnsi="Arial" w:cs="Arial"/>
          <w:color w:val="000000"/>
          <w:sz w:val="20"/>
          <w:szCs w:val="20"/>
          <w:lang w:val="it-IT"/>
        </w:rPr>
        <w:t xml:space="preserve">Abbiamo effettuato una valutazione dei rischi, in base all’«UNICEF </w:t>
      </w:r>
      <w:proofErr w:type="spellStart"/>
      <w:r w:rsidRPr="001D7FEB">
        <w:rPr>
          <w:rFonts w:ascii="Arial" w:hAnsi="Arial" w:cs="Arial"/>
          <w:color w:val="000000"/>
          <w:sz w:val="20"/>
          <w:szCs w:val="20"/>
          <w:lang w:val="it-IT"/>
        </w:rPr>
        <w:t>children’s</w:t>
      </w:r>
      <w:proofErr w:type="spellEnd"/>
      <w:r w:rsidRPr="001D7FEB">
        <w:rPr>
          <w:rFonts w:ascii="Arial" w:hAnsi="Arial" w:cs="Arial"/>
          <w:color w:val="000000"/>
          <w:sz w:val="20"/>
          <w:szCs w:val="20"/>
          <w:lang w:val="it-IT"/>
        </w:rPr>
        <w:t xml:space="preserve"> </w:t>
      </w:r>
      <w:proofErr w:type="spellStart"/>
      <w:r w:rsidRPr="001D7FEB">
        <w:rPr>
          <w:rFonts w:ascii="Arial" w:hAnsi="Arial" w:cs="Arial"/>
          <w:color w:val="000000"/>
          <w:sz w:val="20"/>
          <w:szCs w:val="20"/>
          <w:lang w:val="it-IT"/>
        </w:rPr>
        <w:t>rights</w:t>
      </w:r>
      <w:proofErr w:type="spellEnd"/>
      <w:r w:rsidRPr="001D7FEB">
        <w:rPr>
          <w:rFonts w:ascii="Arial" w:hAnsi="Arial" w:cs="Arial"/>
          <w:color w:val="000000"/>
          <w:sz w:val="20"/>
          <w:szCs w:val="20"/>
          <w:lang w:val="it-IT"/>
        </w:rPr>
        <w:t xml:space="preserve"> in the </w:t>
      </w:r>
      <w:proofErr w:type="spellStart"/>
      <w:r w:rsidRPr="001D7FEB">
        <w:rPr>
          <w:rFonts w:ascii="Arial" w:hAnsi="Arial" w:cs="Arial"/>
          <w:color w:val="000000"/>
          <w:sz w:val="20"/>
          <w:szCs w:val="20"/>
          <w:lang w:val="it-IT"/>
        </w:rPr>
        <w:t>workplace</w:t>
      </w:r>
      <w:proofErr w:type="spellEnd"/>
      <w:r w:rsidRPr="001D7FEB">
        <w:rPr>
          <w:rFonts w:ascii="Arial" w:hAnsi="Arial" w:cs="Arial"/>
          <w:color w:val="000000"/>
          <w:sz w:val="20"/>
          <w:szCs w:val="20"/>
          <w:lang w:val="it-IT"/>
        </w:rPr>
        <w:t xml:space="preserve"> index», da cui sono emersi i risultati enunciati qui di seguito.</w:t>
      </w:r>
    </w:p>
    <w:p w14:paraId="70890395" w14:textId="77777777" w:rsidR="00677814" w:rsidRPr="001D7FEB" w:rsidRDefault="00677814" w:rsidP="00677814">
      <w:pPr>
        <w:pStyle w:val="StandardWeb"/>
        <w:shd w:val="clear" w:color="auto" w:fill="FFFFFF"/>
        <w:spacing w:before="0" w:beforeAutospacing="0" w:after="150" w:afterAutospacing="0"/>
        <w:rPr>
          <w:rFonts w:ascii="Arial" w:hAnsi="Arial" w:cs="Arial"/>
          <w:color w:val="000000"/>
          <w:sz w:val="20"/>
          <w:szCs w:val="20"/>
          <w:lang w:val="it-IT"/>
        </w:rPr>
      </w:pPr>
      <w:r w:rsidRPr="001D7FEB">
        <w:rPr>
          <w:rFonts w:ascii="Arial" w:hAnsi="Arial" w:cs="Arial"/>
          <w:color w:val="000000"/>
          <w:sz w:val="20"/>
          <w:szCs w:val="20"/>
          <w:lang w:val="it-IT"/>
        </w:rPr>
        <w:t>Non abbiamo fornitori che provengano da zone di conflitto e non acquistiamo materiali provenienti da tali zone (classificazione: «</w:t>
      </w:r>
      <w:proofErr w:type="spellStart"/>
      <w:r w:rsidRPr="001D7FEB">
        <w:rPr>
          <w:rFonts w:ascii="Arial" w:hAnsi="Arial" w:cs="Arial"/>
          <w:color w:val="000000"/>
          <w:sz w:val="20"/>
          <w:szCs w:val="20"/>
          <w:lang w:val="it-IT"/>
        </w:rPr>
        <w:t>Heightened</w:t>
      </w:r>
      <w:proofErr w:type="spellEnd"/>
      <w:r w:rsidRPr="001D7FEB">
        <w:rPr>
          <w:rFonts w:ascii="Arial" w:hAnsi="Arial" w:cs="Arial"/>
          <w:color w:val="000000"/>
          <w:sz w:val="20"/>
          <w:szCs w:val="20"/>
          <w:lang w:val="it-IT"/>
        </w:rPr>
        <w:t>»). Gran parte dei nostri fornitori o dei materiali acquistati provengono da Paesi che presentano un rischio modesto in relazione al lavoro minorile (classificazione: «Basic»). I materiali acquistati da alcuni singoli fornitori provengono da Paesi che presentano un rischio elevato in relazione al lavoro minorile (classificazione: «</w:t>
      </w:r>
      <w:proofErr w:type="spellStart"/>
      <w:r w:rsidRPr="001D7FEB">
        <w:rPr>
          <w:rFonts w:ascii="Arial" w:hAnsi="Arial" w:cs="Arial"/>
          <w:color w:val="000000"/>
          <w:sz w:val="20"/>
          <w:szCs w:val="20"/>
          <w:lang w:val="it-IT"/>
        </w:rPr>
        <w:t>Enhanced</w:t>
      </w:r>
      <w:proofErr w:type="spellEnd"/>
      <w:r w:rsidRPr="001D7FEB">
        <w:rPr>
          <w:rFonts w:ascii="Arial" w:hAnsi="Arial" w:cs="Arial"/>
          <w:color w:val="000000"/>
          <w:sz w:val="20"/>
          <w:szCs w:val="20"/>
          <w:lang w:val="it-IT"/>
        </w:rPr>
        <w:t>»).</w:t>
      </w:r>
    </w:p>
    <w:p w14:paraId="535B64BD" w14:textId="77777777" w:rsidR="00677814" w:rsidRPr="001D7FEB" w:rsidRDefault="00677814" w:rsidP="00677814">
      <w:pPr>
        <w:pStyle w:val="StandardWeb"/>
        <w:shd w:val="clear" w:color="auto" w:fill="FFFFFF"/>
        <w:spacing w:before="0" w:beforeAutospacing="0" w:after="0" w:afterAutospacing="0"/>
        <w:rPr>
          <w:rFonts w:ascii="Arial" w:hAnsi="Arial" w:cs="Arial"/>
          <w:color w:val="000000"/>
          <w:sz w:val="20"/>
          <w:szCs w:val="20"/>
        </w:rPr>
      </w:pPr>
      <w:r w:rsidRPr="001D7FEB">
        <w:rPr>
          <w:rFonts w:ascii="Arial" w:hAnsi="Arial" w:cs="Arial"/>
          <w:color w:val="000000"/>
          <w:sz w:val="20"/>
          <w:szCs w:val="20"/>
          <w:lang w:val="it-IT"/>
        </w:rPr>
        <w:t xml:space="preserve">Per quanto concerne tali fornitori e i materiali acquistati non abbiamo constatato alcun indizio fondato che lasci supporre un ricorso al lavoro minorile. </w:t>
      </w:r>
      <w:proofErr w:type="spellStart"/>
      <w:r w:rsidRPr="001D7FEB">
        <w:rPr>
          <w:rFonts w:ascii="Arial" w:hAnsi="Arial" w:cs="Arial"/>
          <w:color w:val="000000"/>
          <w:sz w:val="20"/>
          <w:szCs w:val="20"/>
        </w:rPr>
        <w:t>Ogni</w:t>
      </w:r>
      <w:proofErr w:type="spellEnd"/>
      <w:r w:rsidRPr="001D7FEB">
        <w:rPr>
          <w:rFonts w:ascii="Arial" w:hAnsi="Arial" w:cs="Arial"/>
          <w:color w:val="000000"/>
          <w:sz w:val="20"/>
          <w:szCs w:val="20"/>
        </w:rPr>
        <w:t xml:space="preserve"> anno </w:t>
      </w:r>
      <w:proofErr w:type="spellStart"/>
      <w:r w:rsidRPr="001D7FEB">
        <w:rPr>
          <w:rFonts w:ascii="Arial" w:hAnsi="Arial" w:cs="Arial"/>
          <w:color w:val="000000"/>
          <w:sz w:val="20"/>
          <w:szCs w:val="20"/>
        </w:rPr>
        <w:t>ripetiamo</w:t>
      </w:r>
      <w:proofErr w:type="spellEnd"/>
      <w:r w:rsidRPr="001D7FEB">
        <w:rPr>
          <w:rFonts w:ascii="Arial" w:hAnsi="Arial" w:cs="Arial"/>
          <w:color w:val="000000"/>
          <w:sz w:val="20"/>
          <w:szCs w:val="20"/>
        </w:rPr>
        <w:t xml:space="preserve"> </w:t>
      </w:r>
      <w:proofErr w:type="spellStart"/>
      <w:r w:rsidRPr="001D7FEB">
        <w:rPr>
          <w:rFonts w:ascii="Arial" w:hAnsi="Arial" w:cs="Arial"/>
          <w:color w:val="000000"/>
          <w:sz w:val="20"/>
          <w:szCs w:val="20"/>
        </w:rPr>
        <w:t>tale</w:t>
      </w:r>
      <w:proofErr w:type="spellEnd"/>
      <w:r w:rsidRPr="001D7FEB">
        <w:rPr>
          <w:rFonts w:ascii="Arial" w:hAnsi="Arial" w:cs="Arial"/>
          <w:color w:val="000000"/>
          <w:sz w:val="20"/>
          <w:szCs w:val="20"/>
        </w:rPr>
        <w:t xml:space="preserve"> </w:t>
      </w:r>
      <w:proofErr w:type="spellStart"/>
      <w:r w:rsidRPr="001D7FEB">
        <w:rPr>
          <w:rFonts w:ascii="Arial" w:hAnsi="Arial" w:cs="Arial"/>
          <w:color w:val="000000"/>
          <w:sz w:val="20"/>
          <w:szCs w:val="20"/>
        </w:rPr>
        <w:t>controllo</w:t>
      </w:r>
      <w:proofErr w:type="spellEnd"/>
      <w:r w:rsidRPr="001D7FEB">
        <w:rPr>
          <w:rFonts w:ascii="Arial" w:hAnsi="Arial" w:cs="Arial"/>
          <w:color w:val="000000"/>
          <w:sz w:val="20"/>
          <w:szCs w:val="20"/>
        </w:rPr>
        <w:t xml:space="preserve"> e </w:t>
      </w:r>
      <w:proofErr w:type="spellStart"/>
      <w:r w:rsidRPr="001D7FEB">
        <w:rPr>
          <w:rFonts w:ascii="Arial" w:hAnsi="Arial" w:cs="Arial"/>
          <w:color w:val="000000"/>
          <w:sz w:val="20"/>
          <w:szCs w:val="20"/>
        </w:rPr>
        <w:t>aggiorniamo</w:t>
      </w:r>
      <w:proofErr w:type="spellEnd"/>
      <w:r w:rsidRPr="001D7FEB">
        <w:rPr>
          <w:rFonts w:ascii="Arial" w:hAnsi="Arial" w:cs="Arial"/>
          <w:color w:val="000000"/>
          <w:sz w:val="20"/>
          <w:szCs w:val="20"/>
        </w:rPr>
        <w:t xml:space="preserve"> i </w:t>
      </w:r>
      <w:proofErr w:type="spellStart"/>
      <w:r w:rsidRPr="001D7FEB">
        <w:rPr>
          <w:rFonts w:ascii="Arial" w:hAnsi="Arial" w:cs="Arial"/>
          <w:color w:val="000000"/>
          <w:sz w:val="20"/>
          <w:szCs w:val="20"/>
        </w:rPr>
        <w:t>risultati</w:t>
      </w:r>
      <w:proofErr w:type="spellEnd"/>
      <w:r w:rsidRPr="001D7FEB">
        <w:rPr>
          <w:rFonts w:ascii="Arial" w:hAnsi="Arial" w:cs="Arial"/>
          <w:color w:val="000000"/>
          <w:sz w:val="20"/>
          <w:szCs w:val="20"/>
        </w:rPr>
        <w:t>.</w:t>
      </w:r>
    </w:p>
    <w:p w14:paraId="3A6E32BD" w14:textId="77777777" w:rsidR="00677814" w:rsidRPr="001D7FEB" w:rsidRDefault="00677814"/>
    <w:sectPr w:rsidR="00677814" w:rsidRPr="001D7FEB">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9AC77" w14:textId="77777777" w:rsidR="008D0285" w:rsidRDefault="008D0285" w:rsidP="0057429A">
      <w:pPr>
        <w:spacing w:after="0" w:line="240" w:lineRule="auto"/>
      </w:pPr>
      <w:r>
        <w:separator/>
      </w:r>
    </w:p>
  </w:endnote>
  <w:endnote w:type="continuationSeparator" w:id="0">
    <w:p w14:paraId="42650A53" w14:textId="77777777" w:rsidR="008D0285" w:rsidRDefault="008D0285" w:rsidP="00574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968AE" w14:textId="29C9860A" w:rsidR="00A56334" w:rsidRPr="00A56334" w:rsidRDefault="00A56334" w:rsidP="00A56334">
    <w:pPr>
      <w:pStyle w:val="Fuzeile"/>
      <w:rPr>
        <w:sz w:val="14"/>
        <w:szCs w:val="14"/>
        <w:lang w:val="it-IT"/>
      </w:rPr>
    </w:pPr>
    <w:r w:rsidRPr="00A56334">
      <w:rPr>
        <w:sz w:val="14"/>
        <w:szCs w:val="14"/>
      </w:rPr>
      <w:t xml:space="preserve">Avesco AG • Hasenmattstrasse 2 • CH-4900 Langenthal • Tel. </w:t>
    </w:r>
    <w:r w:rsidRPr="00A56334">
      <w:rPr>
        <w:sz w:val="14"/>
        <w:szCs w:val="14"/>
        <w:lang w:val="it-IT"/>
      </w:rPr>
      <w:t>+41 (0)62 915 80 80 • www.avesco.ch • UID: CHE-109.063.639 MWST</w:t>
    </w:r>
  </w:p>
  <w:p w14:paraId="16D98714" w14:textId="0CF00FC3" w:rsidR="0057429A" w:rsidRPr="00A56334" w:rsidRDefault="0057429A" w:rsidP="00A56334">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5BEA8" w14:textId="77777777" w:rsidR="008D0285" w:rsidRDefault="008D0285" w:rsidP="0057429A">
      <w:pPr>
        <w:spacing w:after="0" w:line="240" w:lineRule="auto"/>
      </w:pPr>
      <w:r>
        <w:separator/>
      </w:r>
    </w:p>
  </w:footnote>
  <w:footnote w:type="continuationSeparator" w:id="0">
    <w:p w14:paraId="728A739F" w14:textId="77777777" w:rsidR="008D0285" w:rsidRDefault="008D0285" w:rsidP="00574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B8D51" w14:textId="77777777" w:rsidR="0057429A" w:rsidRDefault="0057429A">
    <w:pPr>
      <w:pStyle w:val="Kopfzeile"/>
    </w:pPr>
  </w:p>
  <w:p w14:paraId="27F79711" w14:textId="77777777" w:rsidR="0057429A" w:rsidRDefault="0057429A">
    <w:pPr>
      <w:pStyle w:val="Kopfzeile"/>
    </w:pPr>
  </w:p>
  <w:p w14:paraId="0A90ABD3" w14:textId="77777777" w:rsidR="0057429A" w:rsidRDefault="0057429A">
    <w:pPr>
      <w:pStyle w:val="Kopfzeile"/>
    </w:pPr>
  </w:p>
  <w:p w14:paraId="3B1628B7" w14:textId="77777777" w:rsidR="0057429A" w:rsidRDefault="0057429A">
    <w:pPr>
      <w:pStyle w:val="Kopfzeile"/>
    </w:pPr>
  </w:p>
  <w:p w14:paraId="0ADDF389" w14:textId="14E64FF6" w:rsidR="0057429A" w:rsidRDefault="0057429A" w:rsidP="0057429A">
    <w:pPr>
      <w:pStyle w:val="Kopfzeile"/>
      <w:jc w:val="right"/>
    </w:pPr>
    <w:r>
      <w:rPr>
        <w:noProof/>
      </w:rPr>
      <w:drawing>
        <wp:inline distT="0" distB="0" distL="0" distR="0" wp14:anchorId="629647BD" wp14:editId="1BA528E4">
          <wp:extent cx="2632669" cy="713595"/>
          <wp:effectExtent l="0" t="0" r="0" b="0"/>
          <wp:docPr id="429984240" name="Grafik 1" descr="Ein Bild, das Text, Schrift, Grafiken, gel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84240" name="Grafik 1" descr="Ein Bild, das Text, Schrift, Grafiken, gelb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694389" cy="73032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C1E"/>
    <w:rsid w:val="000A6C76"/>
    <w:rsid w:val="001A5FBD"/>
    <w:rsid w:val="001D7FEB"/>
    <w:rsid w:val="00245DC5"/>
    <w:rsid w:val="00455C53"/>
    <w:rsid w:val="004E0A0D"/>
    <w:rsid w:val="0057429A"/>
    <w:rsid w:val="005815ED"/>
    <w:rsid w:val="00615F81"/>
    <w:rsid w:val="00677814"/>
    <w:rsid w:val="007B3A8F"/>
    <w:rsid w:val="008D0285"/>
    <w:rsid w:val="00970857"/>
    <w:rsid w:val="00A56334"/>
    <w:rsid w:val="00A57E91"/>
    <w:rsid w:val="00AB5D0D"/>
    <w:rsid w:val="00B14C1E"/>
    <w:rsid w:val="00BA6C96"/>
    <w:rsid w:val="00CA7828"/>
    <w:rsid w:val="00EC2107"/>
    <w:rsid w:val="00F12DB0"/>
    <w:rsid w:val="00F40B5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93D29"/>
  <w15:chartTrackingRefBased/>
  <w15:docId w15:val="{608D4C91-36B8-4843-893F-3BB3282D1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14C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B14C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14C1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14C1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14C1E"/>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B14C1E"/>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14C1E"/>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B14C1E"/>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14C1E"/>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14C1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B14C1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14C1E"/>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14C1E"/>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14C1E"/>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B14C1E"/>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14C1E"/>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B14C1E"/>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14C1E"/>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B14C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14C1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14C1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14C1E"/>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B14C1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14C1E"/>
    <w:rPr>
      <w:i/>
      <w:iCs/>
      <w:color w:val="404040" w:themeColor="text1" w:themeTint="BF"/>
    </w:rPr>
  </w:style>
  <w:style w:type="paragraph" w:styleId="Listenabsatz">
    <w:name w:val="List Paragraph"/>
    <w:basedOn w:val="Standard"/>
    <w:uiPriority w:val="34"/>
    <w:qFormat/>
    <w:rsid w:val="00B14C1E"/>
    <w:pPr>
      <w:ind w:left="720"/>
      <w:contextualSpacing/>
    </w:pPr>
  </w:style>
  <w:style w:type="character" w:styleId="IntensiveHervorhebung">
    <w:name w:val="Intense Emphasis"/>
    <w:basedOn w:val="Absatz-Standardschriftart"/>
    <w:uiPriority w:val="21"/>
    <w:qFormat/>
    <w:rsid w:val="00B14C1E"/>
    <w:rPr>
      <w:i/>
      <w:iCs/>
      <w:color w:val="0F4761" w:themeColor="accent1" w:themeShade="BF"/>
    </w:rPr>
  </w:style>
  <w:style w:type="paragraph" w:styleId="IntensivesZitat">
    <w:name w:val="Intense Quote"/>
    <w:basedOn w:val="Standard"/>
    <w:next w:val="Standard"/>
    <w:link w:val="IntensivesZitatZchn"/>
    <w:uiPriority w:val="30"/>
    <w:qFormat/>
    <w:rsid w:val="00B14C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14C1E"/>
    <w:rPr>
      <w:i/>
      <w:iCs/>
      <w:color w:val="0F4761" w:themeColor="accent1" w:themeShade="BF"/>
    </w:rPr>
  </w:style>
  <w:style w:type="character" w:styleId="IntensiverVerweis">
    <w:name w:val="Intense Reference"/>
    <w:basedOn w:val="Absatz-Standardschriftart"/>
    <w:uiPriority w:val="32"/>
    <w:qFormat/>
    <w:rsid w:val="00B14C1E"/>
    <w:rPr>
      <w:b/>
      <w:bCs/>
      <w:smallCaps/>
      <w:color w:val="0F4761" w:themeColor="accent1" w:themeShade="BF"/>
      <w:spacing w:val="5"/>
    </w:rPr>
  </w:style>
  <w:style w:type="paragraph" w:styleId="Kopfzeile">
    <w:name w:val="header"/>
    <w:basedOn w:val="Standard"/>
    <w:link w:val="KopfzeileZchn"/>
    <w:uiPriority w:val="99"/>
    <w:unhideWhenUsed/>
    <w:rsid w:val="0057429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7429A"/>
  </w:style>
  <w:style w:type="paragraph" w:styleId="Fuzeile">
    <w:name w:val="footer"/>
    <w:aliases w:val="Absenderblock"/>
    <w:basedOn w:val="Standard"/>
    <w:link w:val="FuzeileZchn"/>
    <w:unhideWhenUsed/>
    <w:rsid w:val="0057429A"/>
    <w:pPr>
      <w:tabs>
        <w:tab w:val="center" w:pos="4536"/>
        <w:tab w:val="right" w:pos="9072"/>
      </w:tabs>
      <w:spacing w:after="0" w:line="240" w:lineRule="auto"/>
    </w:pPr>
  </w:style>
  <w:style w:type="character" w:customStyle="1" w:styleId="FuzeileZchn">
    <w:name w:val="Fußzeile Zchn"/>
    <w:aliases w:val="Absenderblock Zchn"/>
    <w:basedOn w:val="Absatz-Standardschriftart"/>
    <w:link w:val="Fuzeile"/>
    <w:rsid w:val="0057429A"/>
  </w:style>
  <w:style w:type="paragraph" w:styleId="StandardWeb">
    <w:name w:val="Normal (Web)"/>
    <w:basedOn w:val="Standard"/>
    <w:uiPriority w:val="99"/>
    <w:semiHidden/>
    <w:unhideWhenUsed/>
    <w:rsid w:val="005815ED"/>
    <w:pPr>
      <w:spacing w:before="100" w:beforeAutospacing="1" w:after="100" w:afterAutospacing="1" w:line="240" w:lineRule="auto"/>
    </w:pPr>
    <w:rPr>
      <w:rFonts w:ascii="Times New Roman" w:eastAsia="Times New Roman" w:hAnsi="Times New Roman" w:cs="Times New Roman"/>
      <w:kern w:val="0"/>
      <w:sz w:val="24"/>
      <w:szCs w:val="24"/>
      <w:lang w:eastAsia="de-CH"/>
      <w14:ligatures w14:val="none"/>
    </w:rPr>
  </w:style>
  <w:style w:type="character" w:styleId="Fett">
    <w:name w:val="Strong"/>
    <w:basedOn w:val="Absatz-Standardschriftart"/>
    <w:uiPriority w:val="22"/>
    <w:qFormat/>
    <w:rsid w:val="005815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275333">
      <w:bodyDiv w:val="1"/>
      <w:marLeft w:val="0"/>
      <w:marRight w:val="0"/>
      <w:marTop w:val="0"/>
      <w:marBottom w:val="0"/>
      <w:divBdr>
        <w:top w:val="none" w:sz="0" w:space="0" w:color="auto"/>
        <w:left w:val="none" w:sz="0" w:space="0" w:color="auto"/>
        <w:bottom w:val="none" w:sz="0" w:space="0" w:color="auto"/>
        <w:right w:val="none" w:sz="0" w:space="0" w:color="auto"/>
      </w:divBdr>
    </w:div>
    <w:div w:id="864515753">
      <w:bodyDiv w:val="1"/>
      <w:marLeft w:val="0"/>
      <w:marRight w:val="0"/>
      <w:marTop w:val="0"/>
      <w:marBottom w:val="0"/>
      <w:divBdr>
        <w:top w:val="none" w:sz="0" w:space="0" w:color="auto"/>
        <w:left w:val="none" w:sz="0" w:space="0" w:color="auto"/>
        <w:bottom w:val="none" w:sz="0" w:space="0" w:color="auto"/>
        <w:right w:val="none" w:sz="0" w:space="0" w:color="auto"/>
      </w:divBdr>
    </w:div>
    <w:div w:id="2024085103">
      <w:bodyDiv w:val="1"/>
      <w:marLeft w:val="0"/>
      <w:marRight w:val="0"/>
      <w:marTop w:val="0"/>
      <w:marBottom w:val="0"/>
      <w:divBdr>
        <w:top w:val="none" w:sz="0" w:space="0" w:color="auto"/>
        <w:left w:val="none" w:sz="0" w:space="0" w:color="auto"/>
        <w:bottom w:val="none" w:sz="0" w:space="0" w:color="auto"/>
        <w:right w:val="none" w:sz="0" w:space="0" w:color="auto"/>
      </w:divBdr>
    </w:div>
    <w:div w:id="210051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1016</Words>
  <Characters>6405</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Borner Michael</dc:creator>
  <cp:keywords/>
  <dc:description/>
  <cp:lastModifiedBy>Seifert Nadine</cp:lastModifiedBy>
  <cp:revision>2</cp:revision>
  <cp:lastPrinted>2024-07-12T13:53:00Z</cp:lastPrinted>
  <dcterms:created xsi:type="dcterms:W3CDTF">2024-08-05T12:57:00Z</dcterms:created>
  <dcterms:modified xsi:type="dcterms:W3CDTF">2024-08-05T12:57:00Z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04ce6ddd-7950-4c44-9486-c4b13b5d565d</vt:lpwstr>
  </property>
</Properties>
</file>